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D8A6" w14:textId="2099CCFB" w:rsidR="00255552" w:rsidRDefault="00255552" w:rsidP="273535DB">
      <w:pPr>
        <w:pStyle w:val="Title"/>
        <w:rPr>
          <w:rFonts w:ascii="Arial" w:hAnsi="Arial"/>
          <w:sz w:val="24"/>
          <w:szCs w:val="24"/>
        </w:rPr>
      </w:pPr>
      <w:r w:rsidRPr="273535DB">
        <w:rPr>
          <w:rFonts w:ascii="Arial" w:hAnsi="Arial"/>
          <w:sz w:val="24"/>
          <w:szCs w:val="24"/>
        </w:rPr>
        <w:t xml:space="preserve">SOUTHEND ON SEA </w:t>
      </w:r>
      <w:r w:rsidR="3542F1A8" w:rsidRPr="273535DB">
        <w:rPr>
          <w:rFonts w:ascii="Arial" w:hAnsi="Arial"/>
          <w:sz w:val="24"/>
          <w:szCs w:val="24"/>
        </w:rPr>
        <w:t>CITY</w:t>
      </w:r>
      <w:r w:rsidRPr="273535DB">
        <w:rPr>
          <w:rFonts w:ascii="Arial" w:hAnsi="Arial"/>
          <w:sz w:val="24"/>
          <w:szCs w:val="24"/>
        </w:rPr>
        <w:t xml:space="preserve"> COUNCIL</w:t>
      </w:r>
      <w:r w:rsidR="00326EA9" w:rsidRPr="273535DB">
        <w:rPr>
          <w:rFonts w:ascii="Arial" w:hAnsi="Arial"/>
          <w:sz w:val="24"/>
          <w:szCs w:val="24"/>
        </w:rPr>
        <w:t xml:space="preserve"> ROLE PROFILE</w:t>
      </w:r>
    </w:p>
    <w:p w14:paraId="672A6659" w14:textId="77777777" w:rsidR="00255552" w:rsidRDefault="00255552" w:rsidP="00255552">
      <w:pPr>
        <w:jc w:val="center"/>
        <w:rPr>
          <w:b/>
        </w:rPr>
      </w:pPr>
    </w:p>
    <w:p w14:paraId="1128BE5B" w14:textId="5772CD91" w:rsidR="00255552" w:rsidRDefault="006B4560" w:rsidP="00255552">
      <w:pPr>
        <w:jc w:val="center"/>
        <w:rPr>
          <w:b/>
        </w:rPr>
      </w:pPr>
      <w:r>
        <w:rPr>
          <w:b/>
        </w:rPr>
        <w:t xml:space="preserve">DEPARTMENT </w:t>
      </w:r>
      <w:r w:rsidR="007F5ADD">
        <w:rPr>
          <w:b/>
        </w:rPr>
        <w:t>FOR</w:t>
      </w:r>
      <w:r>
        <w:rPr>
          <w:b/>
        </w:rPr>
        <w:t xml:space="preserve"> STRATEGY AND CHANGE</w:t>
      </w:r>
    </w:p>
    <w:p w14:paraId="5DAB6C7B" w14:textId="77777777" w:rsidR="006600BF" w:rsidRPr="00E81AB0" w:rsidRDefault="006600BF" w:rsidP="00255552">
      <w:pPr>
        <w:jc w:val="center"/>
        <w:rPr>
          <w:b/>
        </w:rPr>
      </w:pPr>
    </w:p>
    <w:p w14:paraId="66522B58" w14:textId="77777777" w:rsidR="00255552" w:rsidRDefault="00213DA9" w:rsidP="00213DA9">
      <w:pPr>
        <w:ind w:left="-993"/>
      </w:pPr>
      <w:r>
        <w:rPr>
          <w:b/>
        </w:rPr>
        <w:t xml:space="preserve">PART A: </w:t>
      </w:r>
      <w:r w:rsidR="002F0198">
        <w:rPr>
          <w:b/>
        </w:rPr>
        <w:t>JOB DESCRIPTION</w:t>
      </w:r>
    </w:p>
    <w:tbl>
      <w:tblPr>
        <w:tblW w:w="104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489"/>
      </w:tblGrid>
      <w:tr w:rsidR="00255552" w14:paraId="50B50301" w14:textId="77777777" w:rsidTr="7BAB7485">
        <w:trPr>
          <w:trHeight w:val="551"/>
        </w:trPr>
        <w:tc>
          <w:tcPr>
            <w:tcW w:w="1950" w:type="dxa"/>
          </w:tcPr>
          <w:p w14:paraId="48B2F33D" w14:textId="77777777" w:rsidR="00255552" w:rsidRDefault="00255552">
            <w:r>
              <w:t>Job Title</w:t>
            </w:r>
            <w:r w:rsidR="00444122">
              <w:t xml:space="preserve"> &amp; Team</w:t>
            </w:r>
          </w:p>
        </w:tc>
        <w:tc>
          <w:tcPr>
            <w:tcW w:w="8489" w:type="dxa"/>
          </w:tcPr>
          <w:p w14:paraId="75826E62" w14:textId="56271C33" w:rsidR="00255552" w:rsidRPr="000C5560" w:rsidRDefault="310416B1" w:rsidP="708A8200">
            <w:r>
              <w:t>Head of Transformation</w:t>
            </w:r>
            <w:r w:rsidR="0922DA2D">
              <w:t xml:space="preserve"> </w:t>
            </w:r>
          </w:p>
          <w:p w14:paraId="02EB378F" w14:textId="77777777" w:rsidR="003E1874" w:rsidRPr="002064D4" w:rsidRDefault="003E1874">
            <w:pPr>
              <w:rPr>
                <w:i/>
              </w:rPr>
            </w:pPr>
          </w:p>
        </w:tc>
      </w:tr>
      <w:tr w:rsidR="00255552" w14:paraId="75ABA2FD" w14:textId="77777777" w:rsidTr="7BAB7485">
        <w:trPr>
          <w:trHeight w:val="541"/>
        </w:trPr>
        <w:tc>
          <w:tcPr>
            <w:tcW w:w="1950" w:type="dxa"/>
          </w:tcPr>
          <w:p w14:paraId="083EB18B" w14:textId="77777777" w:rsidR="00255552" w:rsidRDefault="00255552">
            <w:r>
              <w:t>Reports To</w:t>
            </w:r>
          </w:p>
        </w:tc>
        <w:tc>
          <w:tcPr>
            <w:tcW w:w="8489" w:type="dxa"/>
          </w:tcPr>
          <w:p w14:paraId="3CBECD3A" w14:textId="52A3C359" w:rsidR="00255552" w:rsidRPr="000C5560" w:rsidRDefault="000C5560" w:rsidP="008467CF">
            <w:pPr>
              <w:rPr>
                <w:iCs/>
              </w:rPr>
            </w:pPr>
            <w:r>
              <w:rPr>
                <w:iCs/>
              </w:rPr>
              <w:t>Director of People and Transformation</w:t>
            </w:r>
          </w:p>
        </w:tc>
      </w:tr>
      <w:tr w:rsidR="00A10094" w14:paraId="3B24953D" w14:textId="77777777" w:rsidTr="7BAB7485">
        <w:trPr>
          <w:trHeight w:val="270"/>
        </w:trPr>
        <w:tc>
          <w:tcPr>
            <w:tcW w:w="1950" w:type="dxa"/>
          </w:tcPr>
          <w:p w14:paraId="6363AAAD" w14:textId="77777777" w:rsidR="00A10094" w:rsidRDefault="00A10094" w:rsidP="008467CF">
            <w:r>
              <w:t>Responsib</w:t>
            </w:r>
            <w:r w:rsidR="008467CF">
              <w:t>le For</w:t>
            </w:r>
          </w:p>
        </w:tc>
        <w:tc>
          <w:tcPr>
            <w:tcW w:w="8489" w:type="dxa"/>
          </w:tcPr>
          <w:p w14:paraId="45ACDC3E" w14:textId="3571BA8D" w:rsidR="00A10094" w:rsidRPr="000C5560" w:rsidRDefault="00BD0FA1">
            <w:pPr>
              <w:rPr>
                <w:iCs/>
              </w:rPr>
            </w:pPr>
            <w:r>
              <w:t>Service Lead – Transformation Portfolio Manager; Service Lead – Service Design Manager; Transformation Finance Lead; Business Analyst; Transformation PMO Officer; cross‑functional programme teams</w:t>
            </w:r>
          </w:p>
        </w:tc>
      </w:tr>
      <w:tr w:rsidR="00255552" w14:paraId="48F1DFEC" w14:textId="77777777" w:rsidTr="7BAB7485">
        <w:trPr>
          <w:trHeight w:val="280"/>
        </w:trPr>
        <w:tc>
          <w:tcPr>
            <w:tcW w:w="1950" w:type="dxa"/>
          </w:tcPr>
          <w:p w14:paraId="0CFFFD6B" w14:textId="77777777" w:rsidR="00255552" w:rsidRDefault="003E1874">
            <w:r>
              <w:t>L</w:t>
            </w:r>
            <w:r w:rsidR="00255552">
              <w:t>evel</w:t>
            </w:r>
          </w:p>
        </w:tc>
        <w:tc>
          <w:tcPr>
            <w:tcW w:w="8489" w:type="dxa"/>
          </w:tcPr>
          <w:p w14:paraId="760666B9" w14:textId="77536764" w:rsidR="00255552" w:rsidRDefault="000C5560">
            <w:pPr>
              <w:rPr>
                <w:i/>
              </w:rPr>
            </w:pPr>
            <w:r>
              <w:rPr>
                <w:i/>
              </w:rPr>
              <w:t>L13</w:t>
            </w:r>
          </w:p>
          <w:p w14:paraId="6A05A809" w14:textId="77777777" w:rsidR="000C37ED" w:rsidRPr="002064D4" w:rsidRDefault="000C37ED">
            <w:pPr>
              <w:rPr>
                <w:i/>
              </w:rPr>
            </w:pPr>
          </w:p>
        </w:tc>
      </w:tr>
      <w:tr w:rsidR="00255552" w14:paraId="48653235" w14:textId="77777777" w:rsidTr="7BAB7485">
        <w:trPr>
          <w:trHeight w:val="541"/>
        </w:trPr>
        <w:tc>
          <w:tcPr>
            <w:tcW w:w="1950" w:type="dxa"/>
          </w:tcPr>
          <w:p w14:paraId="400CC73A" w14:textId="77777777" w:rsidR="00255552" w:rsidRDefault="00255552">
            <w:r>
              <w:t>Main Purpose of the Job</w:t>
            </w:r>
          </w:p>
        </w:tc>
        <w:tc>
          <w:tcPr>
            <w:tcW w:w="8489" w:type="dxa"/>
          </w:tcPr>
          <w:p w14:paraId="4C817675" w14:textId="3971CE7E" w:rsidR="00255552" w:rsidRPr="002064D4" w:rsidRDefault="00624250">
            <w:pPr>
              <w:rPr>
                <w:i/>
              </w:rPr>
            </w:pPr>
            <w:r>
              <w:t>Provide strategic leadership, planning and delivery of the Council’s transformation and improvement portfolio, ensuring programmes and services are aligned to corporate priorities and deliver measurable benefits to residents, customers and staff. Lead the transformation service, build capacity and capability across the organisation and embed a culture of continuous improvement and innovation.</w:t>
            </w:r>
          </w:p>
        </w:tc>
      </w:tr>
      <w:tr w:rsidR="00255552" w14:paraId="3645F290" w14:textId="77777777" w:rsidTr="7BAB7485">
        <w:trPr>
          <w:trHeight w:val="1491"/>
        </w:trPr>
        <w:tc>
          <w:tcPr>
            <w:tcW w:w="1950" w:type="dxa"/>
          </w:tcPr>
          <w:p w14:paraId="45B691AC" w14:textId="77777777" w:rsidR="006D45E9" w:rsidRDefault="00255552" w:rsidP="006D45E9">
            <w:r>
              <w:t>Key Responsibilities</w:t>
            </w:r>
            <w:r w:rsidR="00E4438C">
              <w:t xml:space="preserve"> </w:t>
            </w:r>
          </w:p>
          <w:p w14:paraId="5A39BBE3" w14:textId="77777777" w:rsidR="006D45E9" w:rsidRDefault="006D45E9" w:rsidP="006D45E9"/>
          <w:p w14:paraId="120B0202" w14:textId="6A1FF391" w:rsidR="00255552" w:rsidRPr="00096E1A" w:rsidRDefault="00255552" w:rsidP="006D45E9">
            <w:pPr>
              <w:rPr>
                <w:i/>
                <w:iCs/>
              </w:rPr>
            </w:pPr>
          </w:p>
        </w:tc>
        <w:tc>
          <w:tcPr>
            <w:tcW w:w="8489" w:type="dxa"/>
          </w:tcPr>
          <w:p w14:paraId="7BF1E628" w14:textId="1FC2CFC5" w:rsidR="00254DB7" w:rsidRDefault="00254DB7" w:rsidP="00254DB7">
            <w:r>
              <w:t>− Lead the planning, coordination and delivery of the Council’s transformation and improvement portfolio, ensuring programmes and projects are prioritised and aligned to corporate priorities and emerging organisational needs</w:t>
            </w:r>
          </w:p>
          <w:p w14:paraId="36515AB8" w14:textId="77777777" w:rsidR="00254DB7" w:rsidRDefault="00254DB7" w:rsidP="00254DB7"/>
          <w:p w14:paraId="0A177522" w14:textId="539E68C1" w:rsidR="00254DB7" w:rsidRDefault="00254DB7" w:rsidP="00254DB7">
            <w:pPr>
              <w:rPr>
                <w:rFonts w:ascii="MS Gothic" w:eastAsia="MS Gothic" w:hAnsi="MS Gothic" w:cs="MS Gothic"/>
              </w:rPr>
            </w:pPr>
            <w:r>
              <w:t>− Inspire and support senior managers across the organisation to achieve transformation outcomes, providing strategic advice and assurance to leadership and members</w:t>
            </w:r>
          </w:p>
          <w:p w14:paraId="72616E2E" w14:textId="77777777" w:rsidR="00254DB7" w:rsidRDefault="00254DB7" w:rsidP="00254DB7"/>
          <w:p w14:paraId="40F562B5" w14:textId="3747A614" w:rsidR="00254DB7" w:rsidRDefault="00254DB7" w:rsidP="00254DB7">
            <w:r>
              <w:t>− Develop effective business cases and benefits</w:t>
            </w:r>
            <w:r>
              <w:rPr>
                <w:rFonts w:ascii="Cambria Math" w:hAnsi="Cambria Math" w:cs="Cambria Math"/>
              </w:rPr>
              <w:t>‑</w:t>
            </w:r>
            <w:r>
              <w:t>realisation frameworks, using data</w:t>
            </w:r>
            <w:r>
              <w:rPr>
                <w:rFonts w:ascii="Cambria Math" w:hAnsi="Cambria Math" w:cs="Cambria Math"/>
              </w:rPr>
              <w:t>‑</w:t>
            </w:r>
            <w:r>
              <w:t>led option appraisal and robust monitoring processes to evidence outcomes and value for money</w:t>
            </w:r>
          </w:p>
          <w:p w14:paraId="5E9D230E" w14:textId="77777777" w:rsidR="00254DB7" w:rsidRDefault="00254DB7" w:rsidP="00254DB7"/>
          <w:p w14:paraId="20D88CED" w14:textId="6A0EC5ED" w:rsidR="00254DB7" w:rsidRDefault="00254DB7" w:rsidP="00254DB7">
            <w:pPr>
              <w:rPr>
                <w:rFonts w:ascii="MS Gothic" w:eastAsia="MS Gothic" w:hAnsi="MS Gothic" w:cs="MS Gothic"/>
              </w:rPr>
            </w:pPr>
            <w:r>
              <w:t>− Horizon</w:t>
            </w:r>
            <w:r>
              <w:rPr>
                <w:rFonts w:ascii="Cambria Math" w:hAnsi="Cambria Math" w:cs="Cambria Math"/>
              </w:rPr>
              <w:t>‑</w:t>
            </w:r>
            <w:r>
              <w:t>scan to identify future change and transformation opportunities and manage associated risks and interdependencies</w:t>
            </w:r>
          </w:p>
          <w:p w14:paraId="4F96829B" w14:textId="77777777" w:rsidR="00254DB7" w:rsidRDefault="00254DB7" w:rsidP="00254DB7"/>
          <w:p w14:paraId="2EA32B67" w14:textId="253B4DF6" w:rsidR="00254DB7" w:rsidRDefault="00254DB7" w:rsidP="00254DB7">
            <w:pPr>
              <w:rPr>
                <w:rFonts w:ascii="MS Gothic" w:eastAsia="MS Gothic" w:hAnsi="MS Gothic" w:cs="MS Gothic"/>
              </w:rPr>
            </w:pPr>
            <w:r>
              <w:t>− Lead and develop the transformation service as a high</w:t>
            </w:r>
            <w:r>
              <w:rPr>
                <w:rFonts w:ascii="Cambria Math" w:hAnsi="Cambria Math" w:cs="Cambria Math"/>
              </w:rPr>
              <w:t>‑</w:t>
            </w:r>
            <w:r>
              <w:t>quality internal consultancy, building organisational skills, capacity and capabilities including portfolio and programme management, service design and business analysis</w:t>
            </w:r>
          </w:p>
          <w:p w14:paraId="6B50A7AF" w14:textId="77777777" w:rsidR="00254DB7" w:rsidRDefault="00254DB7" w:rsidP="00254DB7"/>
          <w:p w14:paraId="44C4D6F3" w14:textId="5891C6D2" w:rsidR="00254DB7" w:rsidRDefault="00254DB7" w:rsidP="00254DB7">
            <w:r>
              <w:t>− Nurture effective relationships with the Corporate Leadership Team, elected members, staff and partners to communicate and embed new ways of working and deliver transformation outcomes</w:t>
            </w:r>
          </w:p>
          <w:p w14:paraId="5E56121A" w14:textId="77777777" w:rsidR="00254DB7" w:rsidRDefault="00254DB7" w:rsidP="00254DB7"/>
          <w:p w14:paraId="0E92A667" w14:textId="22626E89" w:rsidR="001676F9" w:rsidRDefault="00254DB7" w:rsidP="00254DB7">
            <w:r>
              <w:t>− Ensure robust governance arrangements, programme assurance, risk management and compliance with policies (e.g., equality, data protection, safeguarding) across all transformation activity</w:t>
            </w:r>
          </w:p>
          <w:p w14:paraId="433FF4B9" w14:textId="77777777" w:rsidR="001676F9" w:rsidRDefault="001676F9" w:rsidP="000C5560"/>
          <w:p w14:paraId="62CBBBC0" w14:textId="38F27C98" w:rsidR="00305579" w:rsidRPr="0060037B" w:rsidRDefault="00305579" w:rsidP="001676F9">
            <w:pPr>
              <w:rPr>
                <w:rFonts w:cs="Arial"/>
                <w:i/>
                <w:color w:val="222222"/>
                <w:szCs w:val="24"/>
              </w:rPr>
            </w:pPr>
          </w:p>
        </w:tc>
      </w:tr>
      <w:tr w:rsidR="00305579" w14:paraId="3F5C13B8" w14:textId="77777777" w:rsidTr="7BAB7485">
        <w:trPr>
          <w:trHeight w:val="1631"/>
        </w:trPr>
        <w:tc>
          <w:tcPr>
            <w:tcW w:w="1950" w:type="dxa"/>
          </w:tcPr>
          <w:p w14:paraId="64B968E3" w14:textId="77777777" w:rsidR="00305579" w:rsidRDefault="00305579">
            <w:r>
              <w:lastRenderedPageBreak/>
              <w:t>Responsibility for Resources</w:t>
            </w:r>
          </w:p>
        </w:tc>
        <w:tc>
          <w:tcPr>
            <w:tcW w:w="8489" w:type="dxa"/>
          </w:tcPr>
          <w:p w14:paraId="2B0D2D5D" w14:textId="4FEDC26D" w:rsidR="000C5560" w:rsidRDefault="000C5560" w:rsidP="000C5560">
            <w:r>
              <w:t xml:space="preserve">- Matrix management of </w:t>
            </w:r>
            <w:r w:rsidR="00AE1DE5">
              <w:t xml:space="preserve">cross-functional </w:t>
            </w:r>
            <w:r>
              <w:t xml:space="preserve">programme </w:t>
            </w:r>
            <w:r w:rsidR="00AE1DE5">
              <w:t xml:space="preserve">teams </w:t>
            </w:r>
            <w:r>
              <w:t>(</w:t>
            </w:r>
            <w:r w:rsidR="00AE1DE5">
              <w:t>circa</w:t>
            </w:r>
            <w:r>
              <w:t xml:space="preserve"> 10–20 FTEs)</w:t>
            </w:r>
            <w:r w:rsidR="00FC3BAF">
              <w:t xml:space="preserve"> delivering transformation initiatives</w:t>
            </w:r>
          </w:p>
          <w:p w14:paraId="14128A62" w14:textId="015E3AA3" w:rsidR="000C5560" w:rsidRDefault="000C5560" w:rsidP="000C5560">
            <w:r>
              <w:t>- Direct management of project managers in the service (2 FTE)</w:t>
            </w:r>
          </w:p>
          <w:p w14:paraId="33920B06" w14:textId="6F48B739" w:rsidR="000C5560" w:rsidRDefault="000C5560" w:rsidP="000C5560">
            <w:r>
              <w:t xml:space="preserve">- Oversight of </w:t>
            </w:r>
            <w:r w:rsidR="00097A7B">
              <w:t xml:space="preserve">transformation and improvement </w:t>
            </w:r>
            <w:r>
              <w:t>budgets (£2m–£10m+)</w:t>
            </w:r>
            <w:r w:rsidR="00FC2F62">
              <w:t xml:space="preserve"> ensuring prioritisation and financial control</w:t>
            </w:r>
            <w:r>
              <w:t>.</w:t>
            </w:r>
          </w:p>
          <w:p w14:paraId="04BDAE8A" w14:textId="77777777" w:rsidR="000C5560" w:rsidRDefault="000C5560" w:rsidP="000C5560">
            <w:r>
              <w:t>- Commissioning and managing consultancy/contractor support.</w:t>
            </w:r>
          </w:p>
          <w:p w14:paraId="5D60AA8F" w14:textId="2770BCF1" w:rsidR="00305579" w:rsidRPr="002064D4" w:rsidRDefault="00305579" w:rsidP="00C41D0A">
            <w:pPr>
              <w:rPr>
                <w:i/>
              </w:rPr>
            </w:pPr>
          </w:p>
        </w:tc>
      </w:tr>
      <w:tr w:rsidR="00AC42D4" w14:paraId="18910B06" w14:textId="77777777" w:rsidTr="7BAB7485">
        <w:trPr>
          <w:trHeight w:val="4093"/>
        </w:trPr>
        <w:tc>
          <w:tcPr>
            <w:tcW w:w="1950" w:type="dxa"/>
          </w:tcPr>
          <w:p w14:paraId="0E254F65" w14:textId="77777777" w:rsidR="00AC42D4" w:rsidRDefault="00AC42D4">
            <w:r>
              <w:t>Standard Phrases</w:t>
            </w:r>
          </w:p>
        </w:tc>
        <w:tc>
          <w:tcPr>
            <w:tcW w:w="8489" w:type="dxa"/>
          </w:tcPr>
          <w:p w14:paraId="1DE7FC40" w14:textId="16FC214F" w:rsidR="00096E1A" w:rsidRDefault="00096E1A" w:rsidP="00E227EA">
            <w:pPr>
              <w:rPr>
                <w:i/>
              </w:rPr>
            </w:pPr>
            <w:r w:rsidRPr="00096E1A">
              <w:rPr>
                <w:iCs/>
              </w:rPr>
              <w:t>This Post is deemed Politically restricted</w:t>
            </w:r>
            <w:r w:rsidRPr="00096E1A">
              <w:rPr>
                <w:i/>
              </w:rPr>
              <w:t xml:space="preserve"> </w:t>
            </w:r>
          </w:p>
          <w:p w14:paraId="082BCFB1" w14:textId="77777777" w:rsidR="00096E1A" w:rsidRDefault="00096E1A" w:rsidP="00E227EA">
            <w:pPr>
              <w:rPr>
                <w:i/>
              </w:rPr>
            </w:pPr>
          </w:p>
          <w:p w14:paraId="4F38D637" w14:textId="3FBF0A48" w:rsidR="00E227EA" w:rsidRPr="00096E1A" w:rsidRDefault="00E227EA">
            <w:pPr>
              <w:rPr>
                <w:iCs/>
              </w:rPr>
            </w:pPr>
            <w:r w:rsidRPr="00096E1A">
              <w:rPr>
                <w:iCs/>
              </w:rPr>
              <w:t xml:space="preserve">Contribute to the </w:t>
            </w:r>
            <w:r w:rsidR="00985F2B">
              <w:rPr>
                <w:iCs/>
              </w:rPr>
              <w:t>vision of the organisation and city.</w:t>
            </w:r>
          </w:p>
          <w:p w14:paraId="0D0B940D" w14:textId="77777777" w:rsidR="00E227EA" w:rsidRPr="00096E1A" w:rsidRDefault="00E227EA">
            <w:pPr>
              <w:rPr>
                <w:iCs/>
              </w:rPr>
            </w:pPr>
          </w:p>
          <w:p w14:paraId="57841515" w14:textId="0B8E610D" w:rsidR="00E227EA" w:rsidRPr="00096E1A" w:rsidRDefault="00E227EA">
            <w:pPr>
              <w:rPr>
                <w:iCs/>
              </w:rPr>
            </w:pPr>
            <w:r w:rsidRPr="00096E1A">
              <w:rPr>
                <w:iCs/>
              </w:rPr>
              <w:t xml:space="preserve">Contribute to the Council’s </w:t>
            </w:r>
            <w:r w:rsidR="005A4FFC" w:rsidRPr="00096E1A">
              <w:rPr>
                <w:iCs/>
              </w:rPr>
              <w:t>Corporate Plan</w:t>
            </w:r>
            <w:r w:rsidR="003A78C6" w:rsidRPr="00096E1A">
              <w:rPr>
                <w:iCs/>
              </w:rPr>
              <w:t xml:space="preserve"> and</w:t>
            </w:r>
            <w:r w:rsidRPr="00096E1A">
              <w:rPr>
                <w:iCs/>
              </w:rPr>
              <w:t xml:space="preserve"> adhere to the Council’s Val</w:t>
            </w:r>
            <w:r w:rsidR="003A78C6" w:rsidRPr="00096E1A">
              <w:rPr>
                <w:iCs/>
              </w:rPr>
              <w:t>ues and Behaviours</w:t>
            </w:r>
            <w:r w:rsidRPr="00096E1A">
              <w:rPr>
                <w:iCs/>
              </w:rPr>
              <w:t>.</w:t>
            </w:r>
          </w:p>
          <w:p w14:paraId="0E27B00A" w14:textId="77777777" w:rsidR="00C32FEE" w:rsidRPr="00096E1A" w:rsidRDefault="00C32FEE">
            <w:pPr>
              <w:rPr>
                <w:iCs/>
              </w:rPr>
            </w:pPr>
          </w:p>
          <w:p w14:paraId="7A55BB7B" w14:textId="77777777" w:rsidR="00B43F72" w:rsidRPr="00096E1A" w:rsidRDefault="00186D4D">
            <w:pPr>
              <w:rPr>
                <w:iCs/>
              </w:rPr>
            </w:pPr>
            <w:r w:rsidRPr="00096E1A">
              <w:rPr>
                <w:iCs/>
              </w:rPr>
              <w:t>Contribute</w:t>
            </w:r>
            <w:r w:rsidR="00B43F72" w:rsidRPr="00096E1A">
              <w:rPr>
                <w:iCs/>
              </w:rPr>
              <w:t xml:space="preserve"> to the Council’s success by accepting new tasks, helping team members, learning new skills, and striving to improve personal and team </w:t>
            </w:r>
            <w:r w:rsidR="00C06F33" w:rsidRPr="00096E1A">
              <w:rPr>
                <w:iCs/>
              </w:rPr>
              <w:t>results</w:t>
            </w:r>
            <w:r w:rsidR="00B43F72" w:rsidRPr="00096E1A">
              <w:rPr>
                <w:iCs/>
              </w:rPr>
              <w:t xml:space="preserve">. </w:t>
            </w:r>
          </w:p>
          <w:p w14:paraId="60061E4C" w14:textId="77777777" w:rsidR="00B43F72" w:rsidRPr="00096E1A" w:rsidRDefault="00B43F72">
            <w:pPr>
              <w:rPr>
                <w:iCs/>
              </w:rPr>
            </w:pPr>
          </w:p>
          <w:p w14:paraId="2E7DCC3C" w14:textId="77777777" w:rsidR="00AC42D4" w:rsidRPr="00096E1A" w:rsidRDefault="00A76E8E">
            <w:pPr>
              <w:rPr>
                <w:iCs/>
              </w:rPr>
            </w:pPr>
            <w:r w:rsidRPr="00096E1A">
              <w:rPr>
                <w:iCs/>
              </w:rPr>
              <w:t>B</w:t>
            </w:r>
            <w:r w:rsidR="00C32FEE" w:rsidRPr="00096E1A">
              <w:rPr>
                <w:iCs/>
              </w:rPr>
              <w:t xml:space="preserve">e familiar with </w:t>
            </w:r>
            <w:r w:rsidRPr="00096E1A">
              <w:rPr>
                <w:iCs/>
              </w:rPr>
              <w:t>Equal Opportunities good practic</w:t>
            </w:r>
            <w:r w:rsidR="00C32FEE" w:rsidRPr="00096E1A">
              <w:rPr>
                <w:iCs/>
              </w:rPr>
              <w:t>e and with the Council</w:t>
            </w:r>
            <w:r w:rsidRPr="00096E1A">
              <w:rPr>
                <w:iCs/>
              </w:rPr>
              <w:t>’s</w:t>
            </w:r>
            <w:r w:rsidR="00C32FEE" w:rsidRPr="00096E1A">
              <w:rPr>
                <w:iCs/>
              </w:rPr>
              <w:t xml:space="preserve"> requirements for Diversity and to implement this in all aspects of working</w:t>
            </w:r>
            <w:r w:rsidR="004F72CD" w:rsidRPr="00096E1A">
              <w:rPr>
                <w:iCs/>
              </w:rPr>
              <w:t>.</w:t>
            </w:r>
          </w:p>
          <w:p w14:paraId="44EAFD9C" w14:textId="77777777" w:rsidR="004F72CD" w:rsidRPr="00096E1A" w:rsidRDefault="004F72CD">
            <w:pPr>
              <w:rPr>
                <w:iCs/>
              </w:rPr>
            </w:pPr>
          </w:p>
          <w:p w14:paraId="0E0A93C9" w14:textId="77777777" w:rsidR="004F72CD" w:rsidRPr="00096E1A" w:rsidRDefault="004F72CD">
            <w:pPr>
              <w:rPr>
                <w:iCs/>
              </w:rPr>
            </w:pPr>
            <w:r w:rsidRPr="00096E1A">
              <w:rPr>
                <w:iCs/>
              </w:rPr>
              <w:t>Promote and work in line with the princi</w:t>
            </w:r>
            <w:r w:rsidR="00C41D0A" w:rsidRPr="00096E1A">
              <w:rPr>
                <w:iCs/>
              </w:rPr>
              <w:t>ples of the Data Protection Act</w:t>
            </w:r>
            <w:r w:rsidR="00411864" w:rsidRPr="00096E1A">
              <w:rPr>
                <w:iCs/>
              </w:rPr>
              <w:t xml:space="preserve"> </w:t>
            </w:r>
            <w:r w:rsidR="00E227EA" w:rsidRPr="00096E1A">
              <w:rPr>
                <w:iCs/>
              </w:rPr>
              <w:t>and GDPR.</w:t>
            </w:r>
          </w:p>
          <w:p w14:paraId="4B94D5A5" w14:textId="77777777" w:rsidR="00C32FEE" w:rsidRPr="00096E1A" w:rsidRDefault="00C32FEE">
            <w:pPr>
              <w:rPr>
                <w:iCs/>
              </w:rPr>
            </w:pPr>
          </w:p>
          <w:p w14:paraId="2457F7C7" w14:textId="77777777" w:rsidR="00AC42D4" w:rsidRPr="004F72CD" w:rsidRDefault="00AC42D4">
            <w:pPr>
              <w:rPr>
                <w:i/>
              </w:rPr>
            </w:pPr>
            <w:r w:rsidRPr="00096E1A">
              <w:rPr>
                <w:iCs/>
              </w:rPr>
              <w:t>This job description does not form part of your contract of employment</w:t>
            </w:r>
          </w:p>
        </w:tc>
      </w:tr>
      <w:tr w:rsidR="00305579" w14:paraId="31DECC75" w14:textId="77777777" w:rsidTr="7BAB7485">
        <w:trPr>
          <w:trHeight w:val="1371"/>
        </w:trPr>
        <w:tc>
          <w:tcPr>
            <w:tcW w:w="1950" w:type="dxa"/>
          </w:tcPr>
          <w:p w14:paraId="54925BAE" w14:textId="77777777" w:rsidR="00305579" w:rsidRDefault="00664D37">
            <w:r>
              <w:t>Disclosure &amp; Barring Service</w:t>
            </w:r>
          </w:p>
        </w:tc>
        <w:tc>
          <w:tcPr>
            <w:tcW w:w="8489" w:type="dxa"/>
          </w:tcPr>
          <w:p w14:paraId="1C670406" w14:textId="1DFA2991" w:rsidR="00305579" w:rsidRPr="00436D43" w:rsidRDefault="00436D43" w:rsidP="00436D43">
            <w:pPr>
              <w:pStyle w:val="BodyText"/>
              <w:jc w:val="left"/>
              <w:rPr>
                <w:b w:val="0"/>
                <w:bCs/>
                <w:i/>
                <w:sz w:val="20"/>
              </w:rPr>
            </w:pPr>
            <w:r w:rsidRPr="00436D43">
              <w:rPr>
                <w:rFonts w:ascii="Arial" w:hAnsi="Arial"/>
                <w:b w:val="0"/>
                <w:bCs/>
                <w:iCs/>
                <w:sz w:val="24"/>
                <w:szCs w:val="24"/>
              </w:rPr>
              <w:t>Not required</w:t>
            </w:r>
            <w:r w:rsidR="00096E1A" w:rsidRPr="00436D43">
              <w:rPr>
                <w:rFonts w:ascii="Arial" w:hAnsi="Arial"/>
                <w:b w:val="0"/>
                <w:bCs/>
                <w:i/>
                <w:sz w:val="24"/>
                <w:szCs w:val="24"/>
              </w:rPr>
              <w:t xml:space="preserve"> </w:t>
            </w:r>
          </w:p>
        </w:tc>
      </w:tr>
    </w:tbl>
    <w:p w14:paraId="3DEEC669" w14:textId="77777777" w:rsidR="00AB5259" w:rsidRDefault="00AB5259">
      <w:pPr>
        <w:rPr>
          <w:b/>
        </w:rPr>
      </w:pPr>
    </w:p>
    <w:p w14:paraId="25A2FA0A" w14:textId="77777777" w:rsidR="002F0198" w:rsidRDefault="00AB5259" w:rsidP="005572D0">
      <w:pPr>
        <w:ind w:left="-1276" w:firstLine="1276"/>
        <w:rPr>
          <w:b/>
        </w:rPr>
      </w:pPr>
      <w:r>
        <w:rPr>
          <w:b/>
        </w:rPr>
        <w:br w:type="page"/>
      </w:r>
      <w:r w:rsidR="007059C0">
        <w:rPr>
          <w:b/>
        </w:rPr>
        <w:lastRenderedPageBreak/>
        <w:t xml:space="preserve">PART B: </w:t>
      </w:r>
      <w:r w:rsidR="002F0198">
        <w:rPr>
          <w:b/>
        </w:rPr>
        <w:t>PERSON SPECIFICATION</w:t>
      </w:r>
      <w:r w:rsidR="00E93725">
        <w:rPr>
          <w:b/>
        </w:rPr>
        <w:tab/>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103"/>
        <w:gridCol w:w="1134"/>
        <w:gridCol w:w="1276"/>
      </w:tblGrid>
      <w:tr w:rsidR="00E93725" w:rsidRPr="00411864" w14:paraId="2714FCE5" w14:textId="77777777" w:rsidTr="005572D0">
        <w:tc>
          <w:tcPr>
            <w:tcW w:w="1843" w:type="dxa"/>
          </w:tcPr>
          <w:p w14:paraId="3534188A" w14:textId="77777777" w:rsidR="00E93725" w:rsidRPr="00411864" w:rsidRDefault="00E93725">
            <w:pPr>
              <w:rPr>
                <w:b/>
              </w:rPr>
            </w:pPr>
            <w:r w:rsidRPr="00411864">
              <w:rPr>
                <w:b/>
              </w:rPr>
              <w:t>Attributes</w:t>
            </w:r>
          </w:p>
        </w:tc>
        <w:tc>
          <w:tcPr>
            <w:tcW w:w="5103" w:type="dxa"/>
          </w:tcPr>
          <w:p w14:paraId="18283460" w14:textId="77777777" w:rsidR="00E93725" w:rsidRPr="00411864" w:rsidRDefault="00E93725">
            <w:pPr>
              <w:rPr>
                <w:b/>
              </w:rPr>
            </w:pPr>
            <w:r w:rsidRPr="00411864">
              <w:rPr>
                <w:b/>
              </w:rPr>
              <w:t>Activity</w:t>
            </w:r>
          </w:p>
        </w:tc>
        <w:tc>
          <w:tcPr>
            <w:tcW w:w="1134" w:type="dxa"/>
          </w:tcPr>
          <w:p w14:paraId="15DB1609" w14:textId="77777777" w:rsidR="00E93725" w:rsidRPr="009B1786" w:rsidRDefault="00E93725">
            <w:pPr>
              <w:rPr>
                <w:b/>
                <w:sz w:val="20"/>
              </w:rPr>
            </w:pPr>
            <w:r w:rsidRPr="009B1786">
              <w:rPr>
                <w:b/>
                <w:sz w:val="20"/>
              </w:rPr>
              <w:t>E</w:t>
            </w:r>
            <w:r w:rsidRPr="004510EB">
              <w:rPr>
                <w:sz w:val="20"/>
              </w:rPr>
              <w:t>ssential</w:t>
            </w:r>
            <w:r>
              <w:rPr>
                <w:b/>
                <w:sz w:val="20"/>
              </w:rPr>
              <w:t xml:space="preserve"> or D</w:t>
            </w:r>
            <w:r w:rsidRPr="004510EB">
              <w:rPr>
                <w:sz w:val="20"/>
              </w:rPr>
              <w:t>esirable</w:t>
            </w:r>
          </w:p>
        </w:tc>
        <w:tc>
          <w:tcPr>
            <w:tcW w:w="1276" w:type="dxa"/>
          </w:tcPr>
          <w:p w14:paraId="7E23BBEC" w14:textId="77777777" w:rsidR="00E93725" w:rsidRPr="009B1786" w:rsidRDefault="00E93725">
            <w:pPr>
              <w:rPr>
                <w:b/>
                <w:sz w:val="20"/>
              </w:rPr>
            </w:pPr>
            <w:r w:rsidRPr="009B1786">
              <w:rPr>
                <w:b/>
                <w:sz w:val="20"/>
              </w:rPr>
              <w:t>How evidenced</w:t>
            </w:r>
          </w:p>
        </w:tc>
      </w:tr>
      <w:tr w:rsidR="00E93725" w14:paraId="0A78B6E5" w14:textId="77777777" w:rsidTr="005572D0">
        <w:tc>
          <w:tcPr>
            <w:tcW w:w="1843" w:type="dxa"/>
          </w:tcPr>
          <w:p w14:paraId="38A4EE9F" w14:textId="77777777" w:rsidR="00E93725" w:rsidRDefault="00E93725">
            <w:r>
              <w:t>Qualifications or membership to a Registered Body</w:t>
            </w:r>
          </w:p>
        </w:tc>
        <w:tc>
          <w:tcPr>
            <w:tcW w:w="5103" w:type="dxa"/>
          </w:tcPr>
          <w:p w14:paraId="790210A8" w14:textId="53A9E790" w:rsidR="00876145" w:rsidRDefault="00876145" w:rsidP="00876145">
            <w:r>
              <w:t xml:space="preserve">- Degree or equivalent professional </w:t>
            </w:r>
            <w:r w:rsidR="00017C37">
              <w:t>experience</w:t>
            </w:r>
            <w:r>
              <w:t>.</w:t>
            </w:r>
            <w:r>
              <w:br/>
            </w:r>
          </w:p>
          <w:p w14:paraId="4965D141" w14:textId="382561D8" w:rsidR="00E93725" w:rsidRPr="00436D43" w:rsidRDefault="00876145" w:rsidP="00436D43">
            <w:r>
              <w:t xml:space="preserve">- </w:t>
            </w:r>
            <w:r w:rsidR="001D5EC8">
              <w:t>Relevant professional qualification (e.g., programme or change management accreditation, MBA, leadership qualification) and evidence of continuing professional development</w:t>
            </w:r>
          </w:p>
        </w:tc>
        <w:tc>
          <w:tcPr>
            <w:tcW w:w="1134" w:type="dxa"/>
          </w:tcPr>
          <w:p w14:paraId="627A4C0D" w14:textId="423B6171" w:rsidR="00AF0548" w:rsidRPr="00AF0548" w:rsidRDefault="00876145" w:rsidP="00E93725">
            <w:pPr>
              <w:rPr>
                <w:iCs/>
                <w:szCs w:val="24"/>
              </w:rPr>
            </w:pPr>
            <w:r w:rsidRPr="00AF0548">
              <w:rPr>
                <w:iCs/>
                <w:szCs w:val="24"/>
              </w:rPr>
              <w:t>E</w:t>
            </w:r>
            <w:r w:rsidR="00E93725" w:rsidRPr="00AF0548">
              <w:rPr>
                <w:iCs/>
                <w:szCs w:val="24"/>
              </w:rPr>
              <w:t xml:space="preserve"> </w:t>
            </w:r>
            <w:r w:rsidRPr="00AF0548">
              <w:rPr>
                <w:iCs/>
                <w:szCs w:val="24"/>
              </w:rPr>
              <w:br/>
            </w:r>
            <w:r w:rsidRPr="00AF0548">
              <w:rPr>
                <w:iCs/>
                <w:szCs w:val="24"/>
              </w:rPr>
              <w:br/>
            </w:r>
          </w:p>
          <w:p w14:paraId="7AC6D427" w14:textId="64055FBB" w:rsidR="00E93725" w:rsidRPr="00AF0548" w:rsidRDefault="00876145" w:rsidP="00E93725">
            <w:pPr>
              <w:rPr>
                <w:szCs w:val="24"/>
              </w:rPr>
            </w:pPr>
            <w:r w:rsidRPr="00AF0548">
              <w:rPr>
                <w:iCs/>
                <w:szCs w:val="24"/>
              </w:rPr>
              <w:t>E</w:t>
            </w:r>
          </w:p>
        </w:tc>
        <w:tc>
          <w:tcPr>
            <w:tcW w:w="1276" w:type="dxa"/>
          </w:tcPr>
          <w:p w14:paraId="1EA50DC6" w14:textId="6860A649" w:rsidR="00AF0548" w:rsidRDefault="00876145" w:rsidP="003A78C6">
            <w:pPr>
              <w:rPr>
                <w:iCs/>
                <w:szCs w:val="24"/>
              </w:rPr>
            </w:pPr>
            <w:r w:rsidRPr="00AF0548">
              <w:rPr>
                <w:iCs/>
                <w:szCs w:val="24"/>
              </w:rPr>
              <w:t>A/C</w:t>
            </w:r>
            <w:r w:rsidRPr="00AF0548">
              <w:rPr>
                <w:iCs/>
                <w:szCs w:val="24"/>
              </w:rPr>
              <w:br/>
            </w:r>
            <w:r w:rsidRPr="00AF0548">
              <w:rPr>
                <w:iCs/>
                <w:szCs w:val="24"/>
              </w:rPr>
              <w:br/>
            </w:r>
          </w:p>
          <w:p w14:paraId="59AA4934" w14:textId="371AEA8E" w:rsidR="00E93725" w:rsidRPr="00AF0548" w:rsidRDefault="00876145" w:rsidP="003A78C6">
            <w:pPr>
              <w:rPr>
                <w:iCs/>
                <w:szCs w:val="24"/>
              </w:rPr>
            </w:pPr>
            <w:r w:rsidRPr="00AF0548">
              <w:rPr>
                <w:iCs/>
                <w:szCs w:val="24"/>
              </w:rPr>
              <w:t>A/C</w:t>
            </w:r>
          </w:p>
        </w:tc>
      </w:tr>
      <w:tr w:rsidR="00E93725" w14:paraId="64F99367" w14:textId="77777777" w:rsidTr="005572D0">
        <w:tc>
          <w:tcPr>
            <w:tcW w:w="1843" w:type="dxa"/>
          </w:tcPr>
          <w:p w14:paraId="2A390029" w14:textId="77777777" w:rsidR="00E93725" w:rsidRDefault="00E93725">
            <w:r>
              <w:t>Knowledge, Experience Skills and Abilities</w:t>
            </w:r>
          </w:p>
          <w:p w14:paraId="3656B9AB" w14:textId="77777777" w:rsidR="00700AC9" w:rsidRDefault="00700AC9"/>
          <w:p w14:paraId="45FB0818" w14:textId="77777777" w:rsidR="00E93725" w:rsidRDefault="00E93725" w:rsidP="00436D43"/>
        </w:tc>
        <w:tc>
          <w:tcPr>
            <w:tcW w:w="5103" w:type="dxa"/>
          </w:tcPr>
          <w:p w14:paraId="223635CE" w14:textId="68734A4D" w:rsidR="000C5560" w:rsidRDefault="000C5560" w:rsidP="000C5560">
            <w:r>
              <w:t xml:space="preserve">- Significant </w:t>
            </w:r>
            <w:r w:rsidR="001D5EC8">
              <w:t xml:space="preserve">professional and management experience </w:t>
            </w:r>
            <w:r>
              <w:t xml:space="preserve">of leading major transformation </w:t>
            </w:r>
            <w:r w:rsidR="00713926">
              <w:t xml:space="preserve">and improvement </w:t>
            </w:r>
            <w:r>
              <w:t>programmes in large, complex organisations</w:t>
            </w:r>
            <w:r w:rsidR="00713926">
              <w:t>,</w:t>
            </w:r>
            <w:r w:rsidR="00867402">
              <w:t xml:space="preserve"> </w:t>
            </w:r>
            <w:r>
              <w:t xml:space="preserve">preferably </w:t>
            </w:r>
            <w:r w:rsidR="00713926">
              <w:t xml:space="preserve">in the </w:t>
            </w:r>
            <w:r>
              <w:t>public sector.</w:t>
            </w:r>
          </w:p>
          <w:p w14:paraId="5B9E5BFF" w14:textId="77777777" w:rsidR="00043BDB" w:rsidRDefault="00043BDB" w:rsidP="000C5560"/>
          <w:p w14:paraId="4A6E60D9" w14:textId="3A33CACA" w:rsidR="00043BDB" w:rsidRDefault="00043BDB" w:rsidP="000C5560">
            <w:r>
              <w:t>Demonstrable record of delivering high-quality services and transformation outcomes against challenging objectives and resources</w:t>
            </w:r>
          </w:p>
          <w:p w14:paraId="161811A3" w14:textId="77777777" w:rsidR="000A0039" w:rsidRDefault="000A0039" w:rsidP="000C5560"/>
          <w:p w14:paraId="542712AC" w14:textId="73976CE8" w:rsidR="000A0039" w:rsidRDefault="000A0039" w:rsidP="000C5560">
            <w:r>
              <w:t>Extensive knowledge of programme and change management tools and approaches, including portfolio management, business case development and benefits realisation.</w:t>
            </w:r>
          </w:p>
          <w:p w14:paraId="79DF9FC8" w14:textId="77777777" w:rsidR="00CA4588" w:rsidRDefault="00CA4588" w:rsidP="000C5560"/>
          <w:p w14:paraId="14BAF58F" w14:textId="5EF25F57" w:rsidR="000C5560" w:rsidRDefault="000C5560" w:rsidP="000C5560">
            <w:r>
              <w:t xml:space="preserve">- Strong financial and commercial acumen, with experience of </w:t>
            </w:r>
            <w:r w:rsidR="00CA4588">
              <w:t>managing significant budgets and ensuring value for money.</w:t>
            </w:r>
          </w:p>
          <w:p w14:paraId="66A07F4F" w14:textId="77777777" w:rsidR="00CA4588" w:rsidRDefault="00CA4588" w:rsidP="000C5560"/>
          <w:p w14:paraId="636B1AA1" w14:textId="13407343" w:rsidR="000C5560" w:rsidRDefault="000C5560" w:rsidP="000C5560">
            <w:r>
              <w:t xml:space="preserve">- </w:t>
            </w:r>
            <w:r w:rsidR="00CA4588">
              <w:t xml:space="preserve">Deep understanding of user-led service design, digital transformation and data-driven approaches </w:t>
            </w:r>
          </w:p>
          <w:p w14:paraId="4B061A23" w14:textId="77777777" w:rsidR="00722B91" w:rsidRDefault="00722B91" w:rsidP="000C5560"/>
          <w:p w14:paraId="1EE98EB9" w14:textId="511DE1AF" w:rsidR="000C5560" w:rsidRDefault="000C5560" w:rsidP="000C5560">
            <w:r>
              <w:t xml:space="preserve">- Excellent leadership, communication, and </w:t>
            </w:r>
            <w:r w:rsidR="00821B2A">
              <w:t xml:space="preserve">influencing skills at senior levels; ability to engage, inspire and motivate diverse teams and </w:t>
            </w:r>
            <w:r>
              <w:t>stakeholders.</w:t>
            </w:r>
          </w:p>
          <w:p w14:paraId="0E709DD2" w14:textId="77777777" w:rsidR="009E3217" w:rsidRDefault="009E3217" w:rsidP="000C5560"/>
          <w:p w14:paraId="706DC64F" w14:textId="426791F7" w:rsidR="000C5560" w:rsidRDefault="000C5560" w:rsidP="000C5560">
            <w:r>
              <w:t>- High level of political awareness and ability to work in a democratic environment</w:t>
            </w:r>
            <w:r w:rsidR="002865E1">
              <w:t>, building positive relationships</w:t>
            </w:r>
            <w:r w:rsidR="00DD02FD">
              <w:t xml:space="preserve"> with elected members and partners</w:t>
            </w:r>
            <w:r>
              <w:t>.</w:t>
            </w:r>
          </w:p>
          <w:p w14:paraId="25FF2D95" w14:textId="77777777" w:rsidR="000C5560" w:rsidRDefault="000C5560" w:rsidP="000C5560"/>
          <w:p w14:paraId="31F8A195" w14:textId="77777777" w:rsidR="00904D84" w:rsidRDefault="000C5560" w:rsidP="00867402">
            <w:r>
              <w:t xml:space="preserve">- </w:t>
            </w:r>
            <w:r w:rsidR="00DD02FD">
              <w:t>Proven ability to innovate, think strategically and provide creative solutions to complex problems, using evidence and date to inform decision making.</w:t>
            </w:r>
          </w:p>
          <w:p w14:paraId="53128261" w14:textId="2652F583" w:rsidR="001F3CD2" w:rsidRPr="00B66568" w:rsidRDefault="001F3CD2" w:rsidP="00867402">
            <w:pPr>
              <w:rPr>
                <w:i/>
              </w:rPr>
            </w:pPr>
          </w:p>
        </w:tc>
        <w:tc>
          <w:tcPr>
            <w:tcW w:w="1134" w:type="dxa"/>
          </w:tcPr>
          <w:p w14:paraId="377E0425" w14:textId="77777777" w:rsidR="000C5560" w:rsidRDefault="000C5560">
            <w:r>
              <w:t>E</w:t>
            </w:r>
          </w:p>
          <w:p w14:paraId="41AF5C14" w14:textId="77777777" w:rsidR="000C5560" w:rsidRDefault="000C5560"/>
          <w:p w14:paraId="7992583C" w14:textId="77777777" w:rsidR="000C5560" w:rsidRDefault="000C5560"/>
          <w:p w14:paraId="31DA6D62" w14:textId="77777777" w:rsidR="000A0039" w:rsidRDefault="000A0039"/>
          <w:p w14:paraId="637FF749" w14:textId="77777777" w:rsidR="000A0039" w:rsidRDefault="000A0039"/>
          <w:p w14:paraId="1F633AA8" w14:textId="77777777" w:rsidR="000A0039" w:rsidRDefault="000A0039"/>
          <w:p w14:paraId="4106FDEF" w14:textId="675E1547" w:rsidR="000C5560" w:rsidRDefault="000C5560">
            <w:r>
              <w:t>E</w:t>
            </w:r>
          </w:p>
          <w:p w14:paraId="31583B48" w14:textId="77777777" w:rsidR="000C5560" w:rsidRDefault="000C5560"/>
          <w:p w14:paraId="5A6F0237" w14:textId="77777777" w:rsidR="000C5560" w:rsidRDefault="000C5560"/>
          <w:p w14:paraId="098D9DA0" w14:textId="77777777" w:rsidR="000A0039" w:rsidRDefault="000A0039"/>
          <w:p w14:paraId="0DB7EF93" w14:textId="29465091" w:rsidR="000C5560" w:rsidRDefault="000C5560">
            <w:r>
              <w:t>E</w:t>
            </w:r>
          </w:p>
          <w:p w14:paraId="7F9C2A09" w14:textId="77777777" w:rsidR="000C5560" w:rsidRDefault="000C5560"/>
          <w:p w14:paraId="25CA5AC4" w14:textId="77777777" w:rsidR="00CA4588" w:rsidRDefault="00CA4588"/>
          <w:p w14:paraId="486C700B" w14:textId="77777777" w:rsidR="00CA4588" w:rsidRDefault="00CA4588"/>
          <w:p w14:paraId="64F5D6B5" w14:textId="77777777" w:rsidR="00CA4588" w:rsidRDefault="00CA4588"/>
          <w:p w14:paraId="64E466BE" w14:textId="7F57C38C" w:rsidR="000C5560" w:rsidRDefault="000C5560">
            <w:r>
              <w:t>E</w:t>
            </w:r>
          </w:p>
          <w:p w14:paraId="0ED32F5F" w14:textId="77777777" w:rsidR="000C5560" w:rsidRDefault="000C5560"/>
          <w:p w14:paraId="56A7E145" w14:textId="77777777" w:rsidR="00821B2A" w:rsidRDefault="00821B2A"/>
          <w:p w14:paraId="6CA86E22" w14:textId="77777777" w:rsidR="00821B2A" w:rsidRDefault="00821B2A"/>
          <w:p w14:paraId="79A434E6" w14:textId="71BD9D7A" w:rsidR="000C5560" w:rsidRDefault="000C5560">
            <w:r>
              <w:t>E</w:t>
            </w:r>
          </w:p>
          <w:p w14:paraId="0CDF1032" w14:textId="77777777" w:rsidR="000C5560" w:rsidRDefault="000C5560"/>
          <w:p w14:paraId="739E6547" w14:textId="77777777" w:rsidR="00821B2A" w:rsidRDefault="00821B2A"/>
          <w:p w14:paraId="70EAA81D" w14:textId="77777777" w:rsidR="00722B91" w:rsidRDefault="00722B91"/>
          <w:p w14:paraId="364823A1" w14:textId="442595A5" w:rsidR="000C5560" w:rsidRDefault="000C5560">
            <w:r>
              <w:t>E</w:t>
            </w:r>
          </w:p>
          <w:p w14:paraId="714FBE7F" w14:textId="77777777" w:rsidR="000C5560" w:rsidRDefault="000C5560"/>
          <w:p w14:paraId="7F0F297C" w14:textId="77777777" w:rsidR="005D586A" w:rsidRDefault="005D586A"/>
          <w:p w14:paraId="2D81218A" w14:textId="77777777" w:rsidR="005D586A" w:rsidRDefault="005D586A"/>
          <w:p w14:paraId="1A75AC52" w14:textId="77777777" w:rsidR="005D586A" w:rsidRDefault="005D586A"/>
          <w:p w14:paraId="41026173" w14:textId="4DF06594" w:rsidR="009E3217" w:rsidRDefault="009E3217">
            <w:r>
              <w:t>E</w:t>
            </w:r>
          </w:p>
          <w:p w14:paraId="23161782" w14:textId="77777777" w:rsidR="005D586A" w:rsidRDefault="005D586A"/>
          <w:p w14:paraId="418C69BA" w14:textId="77777777" w:rsidR="005D586A" w:rsidRDefault="005D586A"/>
          <w:p w14:paraId="28D424D6" w14:textId="77777777" w:rsidR="000C5560" w:rsidRDefault="000C5560"/>
          <w:p w14:paraId="2E4FAABE" w14:textId="77777777" w:rsidR="00A16808" w:rsidRDefault="00A16808"/>
          <w:p w14:paraId="62486C05" w14:textId="41560594" w:rsidR="00A16808" w:rsidRDefault="00A16808">
            <w:r>
              <w:t>E</w:t>
            </w:r>
          </w:p>
        </w:tc>
        <w:tc>
          <w:tcPr>
            <w:tcW w:w="1276" w:type="dxa"/>
          </w:tcPr>
          <w:p w14:paraId="4101652C" w14:textId="04641814" w:rsidR="00E93725" w:rsidRDefault="00876145">
            <w:r>
              <w:t>A &amp; I</w:t>
            </w:r>
          </w:p>
        </w:tc>
      </w:tr>
      <w:tr w:rsidR="003A78C6" w14:paraId="1A8AB9FE" w14:textId="77777777" w:rsidTr="005572D0">
        <w:tc>
          <w:tcPr>
            <w:tcW w:w="1843" w:type="dxa"/>
          </w:tcPr>
          <w:p w14:paraId="66C46128" w14:textId="77777777" w:rsidR="003A78C6" w:rsidRDefault="003A78C6" w:rsidP="003A78C6">
            <w:r>
              <w:lastRenderedPageBreak/>
              <w:t>Behaviours</w:t>
            </w:r>
          </w:p>
          <w:p w14:paraId="1299C43A" w14:textId="77777777" w:rsidR="003A78C6" w:rsidRDefault="003A78C6" w:rsidP="003A78C6">
            <w:pPr>
              <w:rPr>
                <w:b/>
                <w:i/>
                <w:highlight w:val="yellow"/>
              </w:rPr>
            </w:pPr>
          </w:p>
          <w:p w14:paraId="4DDBEF00" w14:textId="77777777" w:rsidR="003A78C6" w:rsidRDefault="003A78C6" w:rsidP="003A78C6">
            <w:pPr>
              <w:rPr>
                <w:b/>
                <w:i/>
              </w:rPr>
            </w:pPr>
          </w:p>
          <w:p w14:paraId="385C48B1" w14:textId="6C78A68F" w:rsidR="003A78C6" w:rsidRPr="003A78C6" w:rsidRDefault="003A78C6" w:rsidP="003A78C6">
            <w:pPr>
              <w:rPr>
                <w:color w:val="FF0000"/>
              </w:rPr>
            </w:pPr>
          </w:p>
          <w:p w14:paraId="3461D779" w14:textId="77777777" w:rsidR="003A78C6" w:rsidRDefault="003A78C6" w:rsidP="007934DB"/>
        </w:tc>
        <w:tc>
          <w:tcPr>
            <w:tcW w:w="5103" w:type="dxa"/>
          </w:tcPr>
          <w:p w14:paraId="70856E0F" w14:textId="7D9CE609" w:rsidR="000C5560" w:rsidRDefault="003A78C6" w:rsidP="003A78C6">
            <w:pPr>
              <w:rPr>
                <w:rFonts w:cs="Arial"/>
                <w:szCs w:val="24"/>
              </w:rPr>
            </w:pPr>
            <w:r w:rsidRPr="001F3CD2">
              <w:rPr>
                <w:b/>
                <w:iCs/>
              </w:rPr>
              <w:t>Driving Positive Change</w:t>
            </w:r>
            <w:r w:rsidR="00427B68">
              <w:rPr>
                <w:b/>
                <w:i/>
              </w:rPr>
              <w:t xml:space="preserve"> -</w:t>
            </w:r>
            <w:r>
              <w:rPr>
                <w:b/>
                <w:i/>
              </w:rPr>
              <w:t xml:space="preserve"> </w:t>
            </w:r>
            <w:r>
              <w:rPr>
                <w:rFonts w:cs="Arial"/>
                <w:szCs w:val="24"/>
              </w:rPr>
              <w:t>has a future focused approach</w:t>
            </w:r>
            <w:r w:rsidRPr="00772151">
              <w:rPr>
                <w:rFonts w:cs="Arial"/>
                <w:szCs w:val="24"/>
              </w:rPr>
              <w:t xml:space="preserve"> that can easily respond to different and changing demands. </w:t>
            </w:r>
            <w:r>
              <w:rPr>
                <w:rFonts w:cs="Arial"/>
                <w:szCs w:val="24"/>
              </w:rPr>
              <w:t>Possesses</w:t>
            </w:r>
            <w:r w:rsidRPr="00772151">
              <w:rPr>
                <w:rFonts w:cs="Arial"/>
                <w:szCs w:val="24"/>
              </w:rPr>
              <w:t xml:space="preserve"> a positive attitude so that they may adapt to the pace of change. </w:t>
            </w:r>
            <w:r>
              <w:rPr>
                <w:rFonts w:cs="Arial"/>
                <w:szCs w:val="24"/>
              </w:rPr>
              <w:t>E</w:t>
            </w:r>
            <w:r w:rsidRPr="00772151">
              <w:rPr>
                <w:rFonts w:cs="Arial"/>
                <w:szCs w:val="24"/>
              </w:rPr>
              <w:t>mbrace</w:t>
            </w:r>
            <w:r>
              <w:rPr>
                <w:rFonts w:cs="Arial"/>
                <w:szCs w:val="24"/>
              </w:rPr>
              <w:t>s</w:t>
            </w:r>
            <w:r w:rsidRPr="00772151">
              <w:rPr>
                <w:rFonts w:cs="Arial"/>
                <w:szCs w:val="24"/>
              </w:rPr>
              <w:t xml:space="preserve"> new technologies and new ideas.</w:t>
            </w:r>
          </w:p>
          <w:p w14:paraId="171FDBC6" w14:textId="77777777" w:rsidR="001F3CD2" w:rsidRDefault="001F3CD2" w:rsidP="003A78C6">
            <w:pPr>
              <w:rPr>
                <w:rFonts w:cs="Arial"/>
                <w:szCs w:val="24"/>
              </w:rPr>
            </w:pPr>
          </w:p>
          <w:p w14:paraId="6AB19D34" w14:textId="77777777" w:rsidR="003A78C6" w:rsidRDefault="003A78C6" w:rsidP="003A78C6">
            <w:pPr>
              <w:rPr>
                <w:rFonts w:cs="Arial"/>
                <w:szCs w:val="24"/>
              </w:rPr>
            </w:pPr>
            <w:r w:rsidRPr="001F3CD2">
              <w:rPr>
                <w:rFonts w:cs="Arial"/>
                <w:b/>
                <w:iCs/>
                <w:szCs w:val="24"/>
              </w:rPr>
              <w:t>Trust and Respect</w:t>
            </w:r>
            <w:r w:rsidR="00427B68" w:rsidRPr="001F3CD2">
              <w:rPr>
                <w:rFonts w:cs="Arial"/>
                <w:b/>
                <w:iCs/>
                <w:szCs w:val="24"/>
              </w:rPr>
              <w:t xml:space="preserve"> </w:t>
            </w:r>
            <w:proofErr w:type="gramStart"/>
            <w:r w:rsidR="00427B68" w:rsidRPr="001F3CD2">
              <w:rPr>
                <w:rFonts w:cs="Arial"/>
                <w:b/>
                <w:iCs/>
                <w:szCs w:val="24"/>
              </w:rPr>
              <w:t>-</w:t>
            </w:r>
            <w:r w:rsidR="00427B68">
              <w:rPr>
                <w:rFonts w:cs="Arial"/>
                <w:b/>
                <w:i/>
                <w:szCs w:val="24"/>
              </w:rPr>
              <w:t xml:space="preserve"> </w:t>
            </w:r>
            <w:r>
              <w:rPr>
                <w:rFonts w:cs="Arial"/>
                <w:b/>
                <w:i/>
                <w:szCs w:val="24"/>
              </w:rPr>
              <w:t xml:space="preserve"> </w:t>
            </w:r>
            <w:r w:rsidRPr="00772151">
              <w:rPr>
                <w:rFonts w:cs="Arial"/>
                <w:szCs w:val="24"/>
              </w:rPr>
              <w:t>create</w:t>
            </w:r>
            <w:r>
              <w:rPr>
                <w:rFonts w:cs="Arial"/>
                <w:szCs w:val="24"/>
              </w:rPr>
              <w:t>s</w:t>
            </w:r>
            <w:proofErr w:type="gramEnd"/>
            <w:r w:rsidRPr="00772151">
              <w:rPr>
                <w:rFonts w:cs="Arial"/>
                <w:szCs w:val="24"/>
              </w:rPr>
              <w:t xml:space="preserve"> mutual trust and remove barriers to help develop a highly collaborative and respectful team. </w:t>
            </w:r>
            <w:r>
              <w:rPr>
                <w:rFonts w:cs="Arial"/>
                <w:szCs w:val="24"/>
              </w:rPr>
              <w:t>V</w:t>
            </w:r>
            <w:r w:rsidRPr="00772151">
              <w:rPr>
                <w:rFonts w:cs="Arial"/>
                <w:szCs w:val="24"/>
              </w:rPr>
              <w:t>alue</w:t>
            </w:r>
            <w:r>
              <w:rPr>
                <w:rFonts w:cs="Arial"/>
                <w:szCs w:val="24"/>
              </w:rPr>
              <w:t>s</w:t>
            </w:r>
            <w:r w:rsidRPr="00772151">
              <w:rPr>
                <w:rFonts w:cs="Arial"/>
                <w:szCs w:val="24"/>
              </w:rPr>
              <w:t xml:space="preserve"> feedback and respectfully </w:t>
            </w:r>
            <w:proofErr w:type="gramStart"/>
            <w:r w:rsidRPr="00772151">
              <w:rPr>
                <w:rFonts w:cs="Arial"/>
                <w:szCs w:val="24"/>
              </w:rPr>
              <w:t>listen</w:t>
            </w:r>
            <w:r>
              <w:rPr>
                <w:rFonts w:cs="Arial"/>
                <w:szCs w:val="24"/>
              </w:rPr>
              <w:t>s</w:t>
            </w:r>
            <w:proofErr w:type="gramEnd"/>
            <w:r w:rsidRPr="00772151">
              <w:rPr>
                <w:rFonts w:cs="Arial"/>
                <w:szCs w:val="24"/>
              </w:rPr>
              <w:t xml:space="preserve"> to other people’s opinions.</w:t>
            </w:r>
          </w:p>
          <w:p w14:paraId="54C8A367" w14:textId="77777777" w:rsidR="001F3CD2" w:rsidRDefault="001F3CD2" w:rsidP="003A78C6">
            <w:pPr>
              <w:rPr>
                <w:rFonts w:cs="Arial"/>
                <w:szCs w:val="24"/>
              </w:rPr>
            </w:pPr>
          </w:p>
          <w:p w14:paraId="4006E2D2" w14:textId="77777777" w:rsidR="003A78C6" w:rsidRDefault="003A78C6" w:rsidP="003A78C6">
            <w:pPr>
              <w:rPr>
                <w:rFonts w:cs="Arial"/>
                <w:szCs w:val="24"/>
              </w:rPr>
            </w:pPr>
            <w:r w:rsidRPr="003A78C6">
              <w:rPr>
                <w:rFonts w:cs="Arial"/>
                <w:b/>
                <w:szCs w:val="24"/>
              </w:rPr>
              <w:t>Strong Leadership</w:t>
            </w:r>
            <w:r>
              <w:rPr>
                <w:rFonts w:cs="Arial"/>
                <w:szCs w:val="24"/>
              </w:rPr>
              <w:t xml:space="preserve"> </w:t>
            </w:r>
            <w:r w:rsidR="00904D84">
              <w:rPr>
                <w:rFonts w:cs="Arial"/>
                <w:szCs w:val="24"/>
              </w:rPr>
              <w:t>-</w:t>
            </w:r>
            <w:r>
              <w:rPr>
                <w:rFonts w:cs="Arial"/>
                <w:szCs w:val="24"/>
              </w:rPr>
              <w:t xml:space="preserve"> L</w:t>
            </w:r>
            <w:r w:rsidRPr="00772151">
              <w:rPr>
                <w:rFonts w:cs="Arial"/>
                <w:szCs w:val="24"/>
              </w:rPr>
              <w:t>ead</w:t>
            </w:r>
            <w:r>
              <w:rPr>
                <w:rFonts w:cs="Arial"/>
                <w:szCs w:val="24"/>
              </w:rPr>
              <w:t>s</w:t>
            </w:r>
            <w:r w:rsidRPr="00772151">
              <w:rPr>
                <w:rFonts w:cs="Arial"/>
                <w:szCs w:val="24"/>
              </w:rPr>
              <w:t xml:space="preserve"> by example, and through their behaviours and positive</w:t>
            </w:r>
            <w:r>
              <w:rPr>
                <w:rFonts w:cs="Arial"/>
                <w:szCs w:val="24"/>
              </w:rPr>
              <w:t xml:space="preserve"> professional approach to work. E</w:t>
            </w:r>
            <w:r w:rsidRPr="00772151">
              <w:rPr>
                <w:rFonts w:cs="Arial"/>
                <w:szCs w:val="24"/>
              </w:rPr>
              <w:t>ncourage</w:t>
            </w:r>
            <w:r>
              <w:rPr>
                <w:rFonts w:cs="Arial"/>
                <w:szCs w:val="24"/>
              </w:rPr>
              <w:t>s</w:t>
            </w:r>
            <w:r w:rsidRPr="00772151">
              <w:rPr>
                <w:rFonts w:cs="Arial"/>
                <w:szCs w:val="24"/>
              </w:rPr>
              <w:t xml:space="preserve"> team motivation and achievements. They actively challenge bad behaviour, respect other people’s views, and are o</w:t>
            </w:r>
            <w:r>
              <w:rPr>
                <w:rFonts w:cs="Arial"/>
                <w:szCs w:val="24"/>
              </w:rPr>
              <w:t>pen, transparent and supportive.</w:t>
            </w:r>
          </w:p>
          <w:p w14:paraId="0FB78278" w14:textId="77777777" w:rsidR="00427B68" w:rsidRDefault="00427B68" w:rsidP="003A78C6">
            <w:pPr>
              <w:rPr>
                <w:rFonts w:cs="Arial"/>
                <w:b/>
                <w:szCs w:val="24"/>
              </w:rPr>
            </w:pPr>
          </w:p>
          <w:p w14:paraId="2166B11D" w14:textId="77777777" w:rsidR="003A78C6" w:rsidRPr="00772151" w:rsidRDefault="003A78C6" w:rsidP="003A78C6">
            <w:pPr>
              <w:rPr>
                <w:rFonts w:cs="Arial"/>
                <w:szCs w:val="24"/>
              </w:rPr>
            </w:pPr>
            <w:r w:rsidRPr="00427B68">
              <w:rPr>
                <w:rFonts w:cs="Arial"/>
                <w:b/>
                <w:szCs w:val="24"/>
              </w:rPr>
              <w:t>Acting with int</w:t>
            </w:r>
            <w:r w:rsidR="00427B68" w:rsidRPr="00427B68">
              <w:rPr>
                <w:rFonts w:cs="Arial"/>
                <w:b/>
                <w:szCs w:val="24"/>
              </w:rPr>
              <w:t>egrity and behaving responsibly</w:t>
            </w:r>
            <w:r w:rsidR="00427B68">
              <w:rPr>
                <w:rFonts w:cs="Arial"/>
                <w:b/>
                <w:szCs w:val="24"/>
              </w:rPr>
              <w:t xml:space="preserve"> -</w:t>
            </w:r>
            <w:r w:rsidR="00427B68">
              <w:rPr>
                <w:rFonts w:cs="Arial"/>
                <w:szCs w:val="24"/>
              </w:rPr>
              <w:t xml:space="preserve"> </w:t>
            </w:r>
            <w:r w:rsidR="00427B68" w:rsidRPr="00772151">
              <w:rPr>
                <w:rFonts w:cs="Arial"/>
                <w:szCs w:val="24"/>
              </w:rPr>
              <w:t>Tak</w:t>
            </w:r>
            <w:r w:rsidR="00427B68">
              <w:rPr>
                <w:rFonts w:cs="Arial"/>
                <w:szCs w:val="24"/>
              </w:rPr>
              <w:t>es</w:t>
            </w:r>
            <w:r w:rsidRPr="00772151">
              <w:rPr>
                <w:rFonts w:cs="Arial"/>
                <w:szCs w:val="24"/>
              </w:rPr>
              <w:t xml:space="preserve"> ownership of their work, responsibility for the</w:t>
            </w:r>
            <w:r w:rsidR="00427B68">
              <w:rPr>
                <w:rFonts w:cs="Arial"/>
                <w:szCs w:val="24"/>
              </w:rPr>
              <w:t xml:space="preserve">ir actions and decisions and </w:t>
            </w:r>
            <w:r w:rsidRPr="00772151">
              <w:rPr>
                <w:rFonts w:cs="Arial"/>
                <w:szCs w:val="24"/>
              </w:rPr>
              <w:t xml:space="preserve">accountable for their performance and development. </w:t>
            </w:r>
          </w:p>
          <w:p w14:paraId="5913B4EF" w14:textId="77777777" w:rsidR="003A78C6" w:rsidRDefault="003A78C6" w:rsidP="003A78C6">
            <w:pPr>
              <w:rPr>
                <w:rFonts w:cs="Arial"/>
                <w:szCs w:val="24"/>
              </w:rPr>
            </w:pPr>
            <w:r w:rsidRPr="00772151">
              <w:rPr>
                <w:rFonts w:cs="Arial"/>
                <w:szCs w:val="24"/>
              </w:rPr>
              <w:t xml:space="preserve">Acting with integrity and behaving responsibly is key to ensure the Council and its </w:t>
            </w:r>
            <w:r w:rsidR="00427B68">
              <w:rPr>
                <w:rFonts w:cs="Arial"/>
                <w:szCs w:val="24"/>
              </w:rPr>
              <w:t>employees achieving</w:t>
            </w:r>
            <w:r w:rsidRPr="00772151">
              <w:rPr>
                <w:rFonts w:cs="Arial"/>
                <w:szCs w:val="24"/>
              </w:rPr>
              <w:t xml:space="preserve"> an excellent reputation with residents, partners and businesses.</w:t>
            </w:r>
          </w:p>
          <w:p w14:paraId="28A8EF6F" w14:textId="77777777" w:rsidR="000C5560" w:rsidRPr="00772151" w:rsidRDefault="000C5560" w:rsidP="003A78C6">
            <w:pPr>
              <w:rPr>
                <w:rFonts w:cs="Arial"/>
                <w:szCs w:val="24"/>
              </w:rPr>
            </w:pPr>
          </w:p>
          <w:p w14:paraId="1910516E" w14:textId="77777777" w:rsidR="00427B68" w:rsidRPr="00772151" w:rsidRDefault="00427B68" w:rsidP="00427B68">
            <w:pPr>
              <w:rPr>
                <w:rFonts w:cs="Arial"/>
                <w:szCs w:val="24"/>
              </w:rPr>
            </w:pPr>
            <w:r w:rsidRPr="00427B68">
              <w:rPr>
                <w:rFonts w:cs="Arial"/>
                <w:b/>
                <w:szCs w:val="24"/>
              </w:rPr>
              <w:t>Building relationships to work well together</w:t>
            </w:r>
            <w:r>
              <w:rPr>
                <w:rFonts w:cs="Arial"/>
                <w:szCs w:val="24"/>
              </w:rPr>
              <w:t xml:space="preserve"> - W</w:t>
            </w:r>
            <w:r w:rsidRPr="00772151">
              <w:rPr>
                <w:rFonts w:cs="Arial"/>
                <w:szCs w:val="24"/>
              </w:rPr>
              <w:t>ork</w:t>
            </w:r>
            <w:r w:rsidR="009E32AC">
              <w:rPr>
                <w:rFonts w:cs="Arial"/>
                <w:szCs w:val="24"/>
              </w:rPr>
              <w:t>s</w:t>
            </w:r>
            <w:r w:rsidRPr="00772151">
              <w:rPr>
                <w:rFonts w:cs="Arial"/>
                <w:szCs w:val="24"/>
              </w:rPr>
              <w:t xml:space="preserve"> to reach common goals; sharing information, supporting colleagues, welcoming feedback, building good relationships and partnerships to improve productivity and effectiveness. </w:t>
            </w:r>
            <w:r>
              <w:rPr>
                <w:rFonts w:cs="Arial"/>
                <w:szCs w:val="24"/>
              </w:rPr>
              <w:t>Applies</w:t>
            </w:r>
            <w:r w:rsidRPr="00772151">
              <w:rPr>
                <w:rFonts w:cs="Arial"/>
                <w:szCs w:val="24"/>
              </w:rPr>
              <w:t xml:space="preserve"> an inclusive approach to staff, customers, residents and the community </w:t>
            </w:r>
            <w:proofErr w:type="gramStart"/>
            <w:r w:rsidRPr="00772151">
              <w:rPr>
                <w:rFonts w:cs="Arial"/>
                <w:szCs w:val="24"/>
              </w:rPr>
              <w:t>as a whole to</w:t>
            </w:r>
            <w:proofErr w:type="gramEnd"/>
            <w:r w:rsidRPr="00772151">
              <w:rPr>
                <w:rFonts w:cs="Arial"/>
                <w:szCs w:val="24"/>
              </w:rPr>
              <w:t xml:space="preserve"> deliver efficient and effective services</w:t>
            </w:r>
          </w:p>
          <w:p w14:paraId="1FC39945" w14:textId="77777777" w:rsidR="003A78C6" w:rsidRPr="002064D4" w:rsidRDefault="003A78C6">
            <w:pPr>
              <w:rPr>
                <w:i/>
              </w:rPr>
            </w:pPr>
          </w:p>
        </w:tc>
        <w:tc>
          <w:tcPr>
            <w:tcW w:w="1134" w:type="dxa"/>
          </w:tcPr>
          <w:p w14:paraId="65AEDD99" w14:textId="77777777" w:rsidR="003A78C6" w:rsidRDefault="003A78C6">
            <w:r>
              <w:t>E</w:t>
            </w:r>
          </w:p>
          <w:p w14:paraId="0562CB0E" w14:textId="77777777" w:rsidR="003A78C6" w:rsidRDefault="003A78C6"/>
          <w:p w14:paraId="34CE0A41" w14:textId="77777777" w:rsidR="003A78C6" w:rsidRDefault="003A78C6"/>
          <w:p w14:paraId="62EBF3C5" w14:textId="77777777" w:rsidR="003A78C6" w:rsidRDefault="003A78C6"/>
          <w:p w14:paraId="6D98A12B" w14:textId="77777777" w:rsidR="003A78C6" w:rsidRDefault="003A78C6"/>
          <w:p w14:paraId="205395CC" w14:textId="77777777" w:rsidR="000C5560" w:rsidRDefault="000C5560"/>
          <w:p w14:paraId="26924BE9" w14:textId="77777777" w:rsidR="00AF0548" w:rsidRDefault="00AF0548"/>
          <w:p w14:paraId="33B80983" w14:textId="5576EDFA" w:rsidR="003A78C6" w:rsidRDefault="003A78C6">
            <w:r>
              <w:t>E</w:t>
            </w:r>
          </w:p>
          <w:p w14:paraId="5997CC1D" w14:textId="77777777" w:rsidR="003A78C6" w:rsidRDefault="003A78C6"/>
          <w:p w14:paraId="110FFD37" w14:textId="77777777" w:rsidR="003A78C6" w:rsidRDefault="003A78C6"/>
          <w:p w14:paraId="6B699379" w14:textId="77777777" w:rsidR="003A78C6" w:rsidRDefault="003A78C6"/>
          <w:p w14:paraId="3FE9F23F" w14:textId="77777777" w:rsidR="003A78C6" w:rsidRDefault="003A78C6"/>
          <w:p w14:paraId="12BC3CA8" w14:textId="77777777" w:rsidR="00AF0548" w:rsidRDefault="00AF0548"/>
          <w:p w14:paraId="061D6CA7" w14:textId="28139808" w:rsidR="003A78C6" w:rsidRDefault="003A78C6">
            <w:r>
              <w:t>E</w:t>
            </w:r>
          </w:p>
          <w:p w14:paraId="1F72F646" w14:textId="77777777" w:rsidR="00427B68" w:rsidRDefault="00427B68"/>
          <w:p w14:paraId="08CE6F91" w14:textId="77777777" w:rsidR="00427B68" w:rsidRDefault="00427B68"/>
          <w:p w14:paraId="61CDCEAD" w14:textId="77777777" w:rsidR="00427B68" w:rsidRDefault="00427B68"/>
          <w:p w14:paraId="6BB9E253" w14:textId="77777777" w:rsidR="00427B68" w:rsidRDefault="00427B68"/>
          <w:p w14:paraId="23DE523C" w14:textId="77777777" w:rsidR="00427B68" w:rsidRDefault="00427B68"/>
          <w:p w14:paraId="52E56223" w14:textId="77777777" w:rsidR="00427B68" w:rsidRDefault="00427B68"/>
          <w:p w14:paraId="07547A01" w14:textId="77777777" w:rsidR="00427B68" w:rsidRDefault="00427B68"/>
          <w:p w14:paraId="3D6DC322" w14:textId="77777777" w:rsidR="00427B68" w:rsidRDefault="00427B68">
            <w:r>
              <w:t>E</w:t>
            </w:r>
          </w:p>
          <w:p w14:paraId="07459315" w14:textId="77777777" w:rsidR="00427B68" w:rsidRDefault="00427B68"/>
          <w:p w14:paraId="6537F28F" w14:textId="77777777" w:rsidR="00427B68" w:rsidRDefault="00427B68"/>
          <w:p w14:paraId="6DFB9E20" w14:textId="77777777" w:rsidR="00427B68" w:rsidRDefault="00427B68"/>
          <w:p w14:paraId="70DF9E56" w14:textId="77777777" w:rsidR="00427B68" w:rsidRDefault="00427B68"/>
          <w:p w14:paraId="44E871BC" w14:textId="77777777" w:rsidR="00427B68" w:rsidRDefault="00427B68"/>
          <w:p w14:paraId="144A5D23" w14:textId="77777777" w:rsidR="00427B68" w:rsidRDefault="00427B68"/>
          <w:p w14:paraId="738610EB" w14:textId="77777777" w:rsidR="00427B68" w:rsidRDefault="00427B68"/>
          <w:p w14:paraId="637805D2" w14:textId="77777777" w:rsidR="00427B68" w:rsidRDefault="00427B68"/>
          <w:p w14:paraId="463F29E8" w14:textId="77777777" w:rsidR="00427B68" w:rsidRDefault="00427B68"/>
          <w:p w14:paraId="21402596" w14:textId="77777777" w:rsidR="00427B68" w:rsidRDefault="00427B68">
            <w:r>
              <w:t>E</w:t>
            </w:r>
          </w:p>
        </w:tc>
        <w:tc>
          <w:tcPr>
            <w:tcW w:w="1276" w:type="dxa"/>
          </w:tcPr>
          <w:p w14:paraId="3B7B4B86" w14:textId="77777777" w:rsidR="003A78C6" w:rsidRDefault="003A78C6"/>
        </w:tc>
      </w:tr>
      <w:tr w:rsidR="00E93725" w14:paraId="46A763E9" w14:textId="77777777" w:rsidTr="005572D0">
        <w:tc>
          <w:tcPr>
            <w:tcW w:w="1843" w:type="dxa"/>
          </w:tcPr>
          <w:p w14:paraId="630E149F" w14:textId="77777777" w:rsidR="00E93725" w:rsidRDefault="00E93725" w:rsidP="007934DB">
            <w:r>
              <w:t>Additional Information for example physical skills or working environment</w:t>
            </w:r>
          </w:p>
        </w:tc>
        <w:tc>
          <w:tcPr>
            <w:tcW w:w="5103" w:type="dxa"/>
          </w:tcPr>
          <w:p w14:paraId="742E5F36" w14:textId="77777777" w:rsidR="00B8122E" w:rsidRPr="001F3CD2" w:rsidRDefault="00CF0F05">
            <w:pPr>
              <w:rPr>
                <w:iCs/>
              </w:rPr>
            </w:pPr>
            <w:r w:rsidRPr="001F3CD2">
              <w:rPr>
                <w:iCs/>
              </w:rPr>
              <w:t>This is a hybrid working role, requiring a minimum of two days working in the office</w:t>
            </w:r>
            <w:r w:rsidR="00B8122E" w:rsidRPr="001F3CD2">
              <w:rPr>
                <w:iCs/>
              </w:rPr>
              <w:t>.</w:t>
            </w:r>
          </w:p>
          <w:p w14:paraId="22A9A9C0" w14:textId="77777777" w:rsidR="00B8122E" w:rsidRPr="001F3CD2" w:rsidRDefault="00B8122E">
            <w:pPr>
              <w:rPr>
                <w:iCs/>
              </w:rPr>
            </w:pPr>
          </w:p>
          <w:p w14:paraId="2A4E77AD" w14:textId="668EB7E5" w:rsidR="00E93725" w:rsidRDefault="00B8122E">
            <w:r w:rsidRPr="001F3CD2">
              <w:rPr>
                <w:iCs/>
              </w:rPr>
              <w:t>Occasional evening committee attendance will be required.</w:t>
            </w:r>
          </w:p>
        </w:tc>
        <w:tc>
          <w:tcPr>
            <w:tcW w:w="1134" w:type="dxa"/>
          </w:tcPr>
          <w:p w14:paraId="61829076" w14:textId="16CDFE11" w:rsidR="00E93725" w:rsidRDefault="001F3CD2">
            <w:r>
              <w:t>E</w:t>
            </w:r>
          </w:p>
        </w:tc>
        <w:tc>
          <w:tcPr>
            <w:tcW w:w="1276" w:type="dxa"/>
          </w:tcPr>
          <w:p w14:paraId="2BA226A1" w14:textId="77777777" w:rsidR="00E93725" w:rsidRDefault="00E93725"/>
        </w:tc>
      </w:tr>
    </w:tbl>
    <w:p w14:paraId="17AD93B2" w14:textId="77777777" w:rsidR="00AC7D9B" w:rsidRDefault="00AC7D9B" w:rsidP="00F106EC">
      <w:pPr>
        <w:pStyle w:val="BodyText"/>
        <w:ind w:left="-1276"/>
        <w:jc w:val="left"/>
        <w:rPr>
          <w:rFonts w:ascii="Arial" w:hAnsi="Arial" w:cs="Arial"/>
        </w:rPr>
      </w:pPr>
    </w:p>
    <w:p w14:paraId="0D1B7E82" w14:textId="77777777" w:rsidR="001F3CD2" w:rsidRDefault="001F3CD2" w:rsidP="00F106EC">
      <w:pPr>
        <w:pStyle w:val="BodyText"/>
        <w:jc w:val="left"/>
      </w:pPr>
    </w:p>
    <w:p w14:paraId="6A700428" w14:textId="603AE33F" w:rsidR="000C5560" w:rsidRDefault="000C5560" w:rsidP="00F106EC">
      <w:pPr>
        <w:pStyle w:val="BodyText"/>
        <w:jc w:val="left"/>
      </w:pPr>
    </w:p>
    <w:sectPr w:rsidR="000C5560" w:rsidSect="00FB5E10">
      <w:footerReference w:type="first" r:id="rId12"/>
      <w:pgSz w:w="11906" w:h="16838" w:code="9"/>
      <w:pgMar w:top="1304" w:right="1418" w:bottom="130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3522" w14:textId="77777777" w:rsidR="00D4170B" w:rsidRDefault="00D4170B">
      <w:r>
        <w:separator/>
      </w:r>
    </w:p>
  </w:endnote>
  <w:endnote w:type="continuationSeparator" w:id="0">
    <w:p w14:paraId="7142CB8F" w14:textId="77777777" w:rsidR="00D4170B" w:rsidRDefault="00D4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B286" w14:textId="77777777" w:rsidR="00AE6EB0" w:rsidRPr="00184DB0" w:rsidRDefault="00AE6EB0" w:rsidP="00AE6EB0">
    <w:pPr>
      <w:tabs>
        <w:tab w:val="left" w:pos="2694"/>
      </w:tabs>
      <w:rPr>
        <w:sz w:val="20"/>
      </w:rPr>
    </w:pPr>
    <w:r w:rsidRPr="00184DB0">
      <w:rPr>
        <w:sz w:val="20"/>
      </w:rPr>
      <w:t xml:space="preserve">A = Application form                C = Certificates    </w:t>
    </w:r>
    <w:r w:rsidRPr="00184DB0">
      <w:rPr>
        <w:sz w:val="20"/>
      </w:rPr>
      <w:tab/>
      <w:t xml:space="preserve"> I = interview    </w:t>
    </w:r>
  </w:p>
  <w:p w14:paraId="6B99B18E" w14:textId="77777777" w:rsidR="00AE6EB0" w:rsidRPr="00184DB0" w:rsidRDefault="00AE6EB0" w:rsidP="00AE6EB0">
    <w:pPr>
      <w:pStyle w:val="Footer"/>
      <w:tabs>
        <w:tab w:val="left" w:pos="2694"/>
      </w:tabs>
      <w:rPr>
        <w:sz w:val="20"/>
      </w:rPr>
    </w:pPr>
    <w:r>
      <w:rPr>
        <w:sz w:val="20"/>
      </w:rPr>
      <w:t>R = References</w:t>
    </w:r>
    <w:r>
      <w:rPr>
        <w:sz w:val="20"/>
      </w:rPr>
      <w:tab/>
    </w:r>
    <w:r w:rsidRPr="00184DB0">
      <w:rPr>
        <w:sz w:val="20"/>
      </w:rPr>
      <w:t>S = selection test</w:t>
    </w:r>
  </w:p>
  <w:p w14:paraId="0DFA7EB4" w14:textId="77777777" w:rsidR="00AE6EB0" w:rsidRPr="00D31AA9" w:rsidRDefault="00AE6EB0" w:rsidP="00AE6EB0">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B27B81">
      <w:rPr>
        <w:rStyle w:val="PageNumber"/>
        <w:noProof/>
      </w:rPr>
      <w:t>1</w:t>
    </w:r>
    <w:r>
      <w:rPr>
        <w:rStyle w:val="PageNumber"/>
      </w:rPr>
      <w:fldChar w:fldCharType="end"/>
    </w:r>
    <w:r>
      <w:tab/>
    </w:r>
    <w:r w:rsidR="00A51DA9">
      <w:rPr>
        <w:sz w:val="20"/>
      </w:rPr>
      <w:t>June</w:t>
    </w:r>
    <w:r w:rsidR="003B77D3">
      <w:rPr>
        <w:sz w:val="20"/>
      </w:rPr>
      <w:t xml:space="preserve"> 2019</w:t>
    </w:r>
  </w:p>
  <w:p w14:paraId="2DBF0D7D" w14:textId="77777777" w:rsidR="00AE6EB0" w:rsidRPr="00AE6EB0" w:rsidRDefault="00AE6EB0" w:rsidP="00AE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C770" w14:textId="77777777" w:rsidR="00D4170B" w:rsidRDefault="00D4170B">
      <w:r>
        <w:separator/>
      </w:r>
    </w:p>
  </w:footnote>
  <w:footnote w:type="continuationSeparator" w:id="0">
    <w:p w14:paraId="3F9F0FE0" w14:textId="77777777" w:rsidR="00D4170B" w:rsidRDefault="00D4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B53"/>
    <w:multiLevelType w:val="hybridMultilevel"/>
    <w:tmpl w:val="566A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65E3D"/>
    <w:multiLevelType w:val="hybridMultilevel"/>
    <w:tmpl w:val="B404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E1523"/>
    <w:multiLevelType w:val="multilevel"/>
    <w:tmpl w:val="360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567ED"/>
    <w:multiLevelType w:val="hybridMultilevel"/>
    <w:tmpl w:val="35C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63B48"/>
    <w:multiLevelType w:val="hybridMultilevel"/>
    <w:tmpl w:val="F8B03BC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55404"/>
    <w:multiLevelType w:val="hybridMultilevel"/>
    <w:tmpl w:val="74BA7DB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E4708"/>
    <w:multiLevelType w:val="hybridMultilevel"/>
    <w:tmpl w:val="60006A3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C67C3"/>
    <w:multiLevelType w:val="hybridMultilevel"/>
    <w:tmpl w:val="E3E09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DE6458"/>
    <w:multiLevelType w:val="hybridMultilevel"/>
    <w:tmpl w:val="C04CDBE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F4271"/>
    <w:multiLevelType w:val="hybridMultilevel"/>
    <w:tmpl w:val="373E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01670"/>
    <w:multiLevelType w:val="hybridMultilevel"/>
    <w:tmpl w:val="E94C8DC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60006A"/>
    <w:multiLevelType w:val="hybridMultilevel"/>
    <w:tmpl w:val="1398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002108">
    <w:abstractNumId w:val="6"/>
  </w:num>
  <w:num w:numId="2" w16cid:durableId="509105849">
    <w:abstractNumId w:val="5"/>
  </w:num>
  <w:num w:numId="3" w16cid:durableId="994261314">
    <w:abstractNumId w:val="4"/>
  </w:num>
  <w:num w:numId="4" w16cid:durableId="1713461990">
    <w:abstractNumId w:val="10"/>
  </w:num>
  <w:num w:numId="5" w16cid:durableId="1793745051">
    <w:abstractNumId w:val="8"/>
  </w:num>
  <w:num w:numId="6" w16cid:durableId="1620837256">
    <w:abstractNumId w:val="3"/>
  </w:num>
  <w:num w:numId="7" w16cid:durableId="874469890">
    <w:abstractNumId w:val="7"/>
  </w:num>
  <w:num w:numId="8" w16cid:durableId="1348946524">
    <w:abstractNumId w:val="0"/>
  </w:num>
  <w:num w:numId="9" w16cid:durableId="1754819941">
    <w:abstractNumId w:val="9"/>
  </w:num>
  <w:num w:numId="10" w16cid:durableId="288362672">
    <w:abstractNumId w:val="11"/>
  </w:num>
  <w:num w:numId="11" w16cid:durableId="1565331131">
    <w:abstractNumId w:val="1"/>
  </w:num>
  <w:num w:numId="12" w16cid:durableId="159829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52"/>
    <w:rsid w:val="000015BF"/>
    <w:rsid w:val="00012932"/>
    <w:rsid w:val="00017C37"/>
    <w:rsid w:val="00027C69"/>
    <w:rsid w:val="00036337"/>
    <w:rsid w:val="00043BDB"/>
    <w:rsid w:val="00046C4D"/>
    <w:rsid w:val="00052EA4"/>
    <w:rsid w:val="000547A7"/>
    <w:rsid w:val="0009694D"/>
    <w:rsid w:val="00096E1A"/>
    <w:rsid w:val="00097A7B"/>
    <w:rsid w:val="000A0039"/>
    <w:rsid w:val="000C2FE5"/>
    <w:rsid w:val="000C37ED"/>
    <w:rsid w:val="000C3F88"/>
    <w:rsid w:val="000C5560"/>
    <w:rsid w:val="000C65C2"/>
    <w:rsid w:val="000C7256"/>
    <w:rsid w:val="000D1A14"/>
    <w:rsid w:val="000D365F"/>
    <w:rsid w:val="000D37B9"/>
    <w:rsid w:val="0011437F"/>
    <w:rsid w:val="001150DC"/>
    <w:rsid w:val="0013493A"/>
    <w:rsid w:val="00157B55"/>
    <w:rsid w:val="00163C7E"/>
    <w:rsid w:val="001676F9"/>
    <w:rsid w:val="00184DB0"/>
    <w:rsid w:val="00186D4D"/>
    <w:rsid w:val="00191990"/>
    <w:rsid w:val="001A38C4"/>
    <w:rsid w:val="001B4C56"/>
    <w:rsid w:val="001D5EC8"/>
    <w:rsid w:val="001E40F7"/>
    <w:rsid w:val="001F1EA8"/>
    <w:rsid w:val="001F3CD2"/>
    <w:rsid w:val="00200C3E"/>
    <w:rsid w:val="002015D1"/>
    <w:rsid w:val="0020605D"/>
    <w:rsid w:val="002064D4"/>
    <w:rsid w:val="002129BB"/>
    <w:rsid w:val="00213DA9"/>
    <w:rsid w:val="0022783C"/>
    <w:rsid w:val="00250C81"/>
    <w:rsid w:val="00253EA5"/>
    <w:rsid w:val="00254DB7"/>
    <w:rsid w:val="00255552"/>
    <w:rsid w:val="0026064A"/>
    <w:rsid w:val="002865E1"/>
    <w:rsid w:val="00290759"/>
    <w:rsid w:val="002F0198"/>
    <w:rsid w:val="002F7640"/>
    <w:rsid w:val="00305579"/>
    <w:rsid w:val="00315E5C"/>
    <w:rsid w:val="003178B2"/>
    <w:rsid w:val="0032502A"/>
    <w:rsid w:val="00326E0A"/>
    <w:rsid w:val="00326EA9"/>
    <w:rsid w:val="00345D5F"/>
    <w:rsid w:val="00354237"/>
    <w:rsid w:val="00355B03"/>
    <w:rsid w:val="003954A7"/>
    <w:rsid w:val="003A56F2"/>
    <w:rsid w:val="003A78C6"/>
    <w:rsid w:val="003B059E"/>
    <w:rsid w:val="003B060C"/>
    <w:rsid w:val="003B77D3"/>
    <w:rsid w:val="003E1874"/>
    <w:rsid w:val="003F1834"/>
    <w:rsid w:val="004076E6"/>
    <w:rsid w:val="00411864"/>
    <w:rsid w:val="00425D30"/>
    <w:rsid w:val="00427B68"/>
    <w:rsid w:val="00436D43"/>
    <w:rsid w:val="00444122"/>
    <w:rsid w:val="004476CA"/>
    <w:rsid w:val="004510EB"/>
    <w:rsid w:val="00455324"/>
    <w:rsid w:val="0046586A"/>
    <w:rsid w:val="004665E0"/>
    <w:rsid w:val="0047513D"/>
    <w:rsid w:val="00482770"/>
    <w:rsid w:val="004D64A2"/>
    <w:rsid w:val="004E2878"/>
    <w:rsid w:val="004E3776"/>
    <w:rsid w:val="004F378D"/>
    <w:rsid w:val="004F72CD"/>
    <w:rsid w:val="004F74E4"/>
    <w:rsid w:val="005057CF"/>
    <w:rsid w:val="0051316D"/>
    <w:rsid w:val="00517469"/>
    <w:rsid w:val="0053038B"/>
    <w:rsid w:val="005305E8"/>
    <w:rsid w:val="005343D2"/>
    <w:rsid w:val="0053726A"/>
    <w:rsid w:val="00544AD8"/>
    <w:rsid w:val="005572D0"/>
    <w:rsid w:val="005747F8"/>
    <w:rsid w:val="005A241E"/>
    <w:rsid w:val="005A4FFC"/>
    <w:rsid w:val="005B0221"/>
    <w:rsid w:val="005B2815"/>
    <w:rsid w:val="005C1BD7"/>
    <w:rsid w:val="005C58C1"/>
    <w:rsid w:val="005D2097"/>
    <w:rsid w:val="005D586A"/>
    <w:rsid w:val="005D5F93"/>
    <w:rsid w:val="005D7F4E"/>
    <w:rsid w:val="005F19FF"/>
    <w:rsid w:val="005F3C1B"/>
    <w:rsid w:val="005F746A"/>
    <w:rsid w:val="0060037B"/>
    <w:rsid w:val="00624250"/>
    <w:rsid w:val="00625DC1"/>
    <w:rsid w:val="00626715"/>
    <w:rsid w:val="00627584"/>
    <w:rsid w:val="00630CB8"/>
    <w:rsid w:val="00631D4E"/>
    <w:rsid w:val="0064544B"/>
    <w:rsid w:val="00653EF3"/>
    <w:rsid w:val="006600BF"/>
    <w:rsid w:val="00664D37"/>
    <w:rsid w:val="0067749F"/>
    <w:rsid w:val="006B4560"/>
    <w:rsid w:val="006D45E9"/>
    <w:rsid w:val="006E10F0"/>
    <w:rsid w:val="006E19FD"/>
    <w:rsid w:val="006F483C"/>
    <w:rsid w:val="00700AC9"/>
    <w:rsid w:val="00702DE8"/>
    <w:rsid w:val="007059C0"/>
    <w:rsid w:val="00713926"/>
    <w:rsid w:val="0071457A"/>
    <w:rsid w:val="00722B91"/>
    <w:rsid w:val="0072633D"/>
    <w:rsid w:val="007301B2"/>
    <w:rsid w:val="007373CF"/>
    <w:rsid w:val="00743A42"/>
    <w:rsid w:val="00744BC5"/>
    <w:rsid w:val="007638DF"/>
    <w:rsid w:val="00776499"/>
    <w:rsid w:val="00791101"/>
    <w:rsid w:val="007934DB"/>
    <w:rsid w:val="007A008F"/>
    <w:rsid w:val="007C421F"/>
    <w:rsid w:val="007C54DC"/>
    <w:rsid w:val="007C6425"/>
    <w:rsid w:val="007E4A2F"/>
    <w:rsid w:val="007E7498"/>
    <w:rsid w:val="007F5ADD"/>
    <w:rsid w:val="00814FD0"/>
    <w:rsid w:val="00821B2A"/>
    <w:rsid w:val="0083746D"/>
    <w:rsid w:val="008467CF"/>
    <w:rsid w:val="00860954"/>
    <w:rsid w:val="00865C6F"/>
    <w:rsid w:val="00866355"/>
    <w:rsid w:val="00867402"/>
    <w:rsid w:val="00876145"/>
    <w:rsid w:val="00891C37"/>
    <w:rsid w:val="00896F24"/>
    <w:rsid w:val="008A1B56"/>
    <w:rsid w:val="008A58CF"/>
    <w:rsid w:val="008A6ECB"/>
    <w:rsid w:val="008A72B9"/>
    <w:rsid w:val="008A7BBF"/>
    <w:rsid w:val="008B345E"/>
    <w:rsid w:val="008B4864"/>
    <w:rsid w:val="008C7495"/>
    <w:rsid w:val="008D1A95"/>
    <w:rsid w:val="008D3A02"/>
    <w:rsid w:val="008D7463"/>
    <w:rsid w:val="008E5358"/>
    <w:rsid w:val="008F5B6A"/>
    <w:rsid w:val="009047DA"/>
    <w:rsid w:val="00904D84"/>
    <w:rsid w:val="00906922"/>
    <w:rsid w:val="0092707C"/>
    <w:rsid w:val="00927F43"/>
    <w:rsid w:val="00933139"/>
    <w:rsid w:val="009335FA"/>
    <w:rsid w:val="00985F2B"/>
    <w:rsid w:val="009B1786"/>
    <w:rsid w:val="009B34C6"/>
    <w:rsid w:val="009C0242"/>
    <w:rsid w:val="009D0209"/>
    <w:rsid w:val="009D71A7"/>
    <w:rsid w:val="009D76EF"/>
    <w:rsid w:val="009E22AA"/>
    <w:rsid w:val="009E3217"/>
    <w:rsid w:val="009E32AC"/>
    <w:rsid w:val="009E7305"/>
    <w:rsid w:val="009F4A25"/>
    <w:rsid w:val="009F56A2"/>
    <w:rsid w:val="009F5FF3"/>
    <w:rsid w:val="00A02A84"/>
    <w:rsid w:val="00A038F4"/>
    <w:rsid w:val="00A03E09"/>
    <w:rsid w:val="00A0764C"/>
    <w:rsid w:val="00A10094"/>
    <w:rsid w:val="00A12B2C"/>
    <w:rsid w:val="00A16808"/>
    <w:rsid w:val="00A27D7A"/>
    <w:rsid w:val="00A3519B"/>
    <w:rsid w:val="00A51DA9"/>
    <w:rsid w:val="00A55277"/>
    <w:rsid w:val="00A658D5"/>
    <w:rsid w:val="00A76E8E"/>
    <w:rsid w:val="00A91803"/>
    <w:rsid w:val="00A951C1"/>
    <w:rsid w:val="00AA2532"/>
    <w:rsid w:val="00AA6165"/>
    <w:rsid w:val="00AB1F50"/>
    <w:rsid w:val="00AB5259"/>
    <w:rsid w:val="00AB7C44"/>
    <w:rsid w:val="00AC42D4"/>
    <w:rsid w:val="00AC7D9B"/>
    <w:rsid w:val="00AD0CC3"/>
    <w:rsid w:val="00AE0283"/>
    <w:rsid w:val="00AE1DE5"/>
    <w:rsid w:val="00AE6EB0"/>
    <w:rsid w:val="00AF0548"/>
    <w:rsid w:val="00AF07BD"/>
    <w:rsid w:val="00AF5812"/>
    <w:rsid w:val="00AF7887"/>
    <w:rsid w:val="00B12348"/>
    <w:rsid w:val="00B128B6"/>
    <w:rsid w:val="00B27B81"/>
    <w:rsid w:val="00B315E1"/>
    <w:rsid w:val="00B316AB"/>
    <w:rsid w:val="00B3295D"/>
    <w:rsid w:val="00B43F72"/>
    <w:rsid w:val="00B46E8D"/>
    <w:rsid w:val="00B5233E"/>
    <w:rsid w:val="00B567E6"/>
    <w:rsid w:val="00B66568"/>
    <w:rsid w:val="00B8122E"/>
    <w:rsid w:val="00B95565"/>
    <w:rsid w:val="00BA285E"/>
    <w:rsid w:val="00BB2A95"/>
    <w:rsid w:val="00BB4385"/>
    <w:rsid w:val="00BB55BE"/>
    <w:rsid w:val="00BB59A0"/>
    <w:rsid w:val="00BD0FA1"/>
    <w:rsid w:val="00BF05E7"/>
    <w:rsid w:val="00BF518E"/>
    <w:rsid w:val="00C02B9D"/>
    <w:rsid w:val="00C042AF"/>
    <w:rsid w:val="00C06F33"/>
    <w:rsid w:val="00C0762E"/>
    <w:rsid w:val="00C078CB"/>
    <w:rsid w:val="00C25B8C"/>
    <w:rsid w:val="00C32FEE"/>
    <w:rsid w:val="00C34123"/>
    <w:rsid w:val="00C36711"/>
    <w:rsid w:val="00C40FCE"/>
    <w:rsid w:val="00C41D0A"/>
    <w:rsid w:val="00C43678"/>
    <w:rsid w:val="00C673F6"/>
    <w:rsid w:val="00C76E15"/>
    <w:rsid w:val="00CA0691"/>
    <w:rsid w:val="00CA3597"/>
    <w:rsid w:val="00CA4588"/>
    <w:rsid w:val="00CE55C0"/>
    <w:rsid w:val="00CE6FC9"/>
    <w:rsid w:val="00CE7A65"/>
    <w:rsid w:val="00CF0F05"/>
    <w:rsid w:val="00D00AAC"/>
    <w:rsid w:val="00D10A79"/>
    <w:rsid w:val="00D30208"/>
    <w:rsid w:val="00D31AA9"/>
    <w:rsid w:val="00D34954"/>
    <w:rsid w:val="00D4170B"/>
    <w:rsid w:val="00D446AC"/>
    <w:rsid w:val="00D5246B"/>
    <w:rsid w:val="00D552FE"/>
    <w:rsid w:val="00D733DE"/>
    <w:rsid w:val="00D86B1C"/>
    <w:rsid w:val="00D86C94"/>
    <w:rsid w:val="00DA4C21"/>
    <w:rsid w:val="00DA6E68"/>
    <w:rsid w:val="00DB17F6"/>
    <w:rsid w:val="00DB1B41"/>
    <w:rsid w:val="00DC03D4"/>
    <w:rsid w:val="00DD02FD"/>
    <w:rsid w:val="00DD34A6"/>
    <w:rsid w:val="00DE4254"/>
    <w:rsid w:val="00DE58FF"/>
    <w:rsid w:val="00DE6B60"/>
    <w:rsid w:val="00DF54E2"/>
    <w:rsid w:val="00E01A04"/>
    <w:rsid w:val="00E227EA"/>
    <w:rsid w:val="00E3032A"/>
    <w:rsid w:val="00E407F4"/>
    <w:rsid w:val="00E4438C"/>
    <w:rsid w:val="00E47956"/>
    <w:rsid w:val="00E508AD"/>
    <w:rsid w:val="00E52A88"/>
    <w:rsid w:val="00E54FEE"/>
    <w:rsid w:val="00E560CA"/>
    <w:rsid w:val="00E81AB0"/>
    <w:rsid w:val="00E93725"/>
    <w:rsid w:val="00E942EE"/>
    <w:rsid w:val="00EB064B"/>
    <w:rsid w:val="00EB4E2C"/>
    <w:rsid w:val="00ED6667"/>
    <w:rsid w:val="00EE290F"/>
    <w:rsid w:val="00F04084"/>
    <w:rsid w:val="00F106EC"/>
    <w:rsid w:val="00F2331B"/>
    <w:rsid w:val="00F30121"/>
    <w:rsid w:val="00F36CB0"/>
    <w:rsid w:val="00F44DD5"/>
    <w:rsid w:val="00F61752"/>
    <w:rsid w:val="00F76FA9"/>
    <w:rsid w:val="00F80A96"/>
    <w:rsid w:val="00F91239"/>
    <w:rsid w:val="00FB0F06"/>
    <w:rsid w:val="00FB30EF"/>
    <w:rsid w:val="00FB4671"/>
    <w:rsid w:val="00FB5E10"/>
    <w:rsid w:val="00FC2F62"/>
    <w:rsid w:val="00FC3B57"/>
    <w:rsid w:val="00FC3BAF"/>
    <w:rsid w:val="00FC4074"/>
    <w:rsid w:val="00FD309A"/>
    <w:rsid w:val="00FD6284"/>
    <w:rsid w:val="00FD757A"/>
    <w:rsid w:val="00FF0049"/>
    <w:rsid w:val="061D842D"/>
    <w:rsid w:val="0922DA2D"/>
    <w:rsid w:val="1D8EC294"/>
    <w:rsid w:val="229288DC"/>
    <w:rsid w:val="273535DB"/>
    <w:rsid w:val="310416B1"/>
    <w:rsid w:val="3542F1A8"/>
    <w:rsid w:val="708A8200"/>
    <w:rsid w:val="7BAB74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DFB5"/>
  <w15:chartTrackingRefBased/>
  <w15:docId w15:val="{9FC40F83-82C8-4AFA-BE6E-A7B7A65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62E"/>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5552"/>
    <w:pPr>
      <w:jc w:val="center"/>
    </w:pPr>
    <w:rPr>
      <w:rFonts w:ascii="Times New Roman" w:hAnsi="Times New Roman"/>
      <w:b/>
      <w:sz w:val="20"/>
    </w:rPr>
  </w:style>
  <w:style w:type="paragraph" w:styleId="Header">
    <w:name w:val="header"/>
    <w:basedOn w:val="Normal"/>
    <w:rsid w:val="00255552"/>
    <w:pPr>
      <w:tabs>
        <w:tab w:val="center" w:pos="4153"/>
        <w:tab w:val="right" w:pos="8306"/>
      </w:tabs>
    </w:pPr>
  </w:style>
  <w:style w:type="paragraph" w:styleId="Footer">
    <w:name w:val="footer"/>
    <w:basedOn w:val="Normal"/>
    <w:rsid w:val="00255552"/>
    <w:pPr>
      <w:tabs>
        <w:tab w:val="center" w:pos="4153"/>
        <w:tab w:val="right" w:pos="8306"/>
      </w:tabs>
    </w:pPr>
  </w:style>
  <w:style w:type="table" w:styleId="TableGrid">
    <w:name w:val="Table Grid"/>
    <w:basedOn w:val="TableNormal"/>
    <w:rsid w:val="0025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5579"/>
    <w:pPr>
      <w:jc w:val="center"/>
    </w:pPr>
    <w:rPr>
      <w:rFonts w:ascii="Times New Roman" w:hAnsi="Times New Roman"/>
      <w:b/>
      <w:sz w:val="28"/>
    </w:rPr>
  </w:style>
  <w:style w:type="character" w:styleId="PageNumber">
    <w:name w:val="page number"/>
    <w:basedOn w:val="DefaultParagraphFont"/>
    <w:rsid w:val="00027C69"/>
  </w:style>
  <w:style w:type="paragraph" w:styleId="FootnoteText">
    <w:name w:val="footnote text"/>
    <w:basedOn w:val="Normal"/>
    <w:link w:val="FootnoteTextChar"/>
    <w:rsid w:val="00B128B6"/>
    <w:rPr>
      <w:sz w:val="20"/>
    </w:rPr>
  </w:style>
  <w:style w:type="character" w:customStyle="1" w:styleId="FootnoteTextChar">
    <w:name w:val="Footnote Text Char"/>
    <w:link w:val="FootnoteText"/>
    <w:rsid w:val="00B128B6"/>
    <w:rPr>
      <w:rFonts w:ascii="Arial" w:hAnsi="Arial"/>
    </w:rPr>
  </w:style>
  <w:style w:type="character" w:styleId="FootnoteReference">
    <w:name w:val="footnote reference"/>
    <w:rsid w:val="00B128B6"/>
    <w:rPr>
      <w:vertAlign w:val="superscript"/>
    </w:rPr>
  </w:style>
  <w:style w:type="paragraph" w:styleId="Revision">
    <w:name w:val="Revision"/>
    <w:hidden/>
    <w:uiPriority w:val="99"/>
    <w:semiHidden/>
    <w:rsid w:val="00876145"/>
    <w:rPr>
      <w:rFonts w:ascii="Arial" w:hAnsi="Arial"/>
      <w:sz w:val="24"/>
      <w:lang w:eastAsia="en-GB"/>
    </w:rPr>
  </w:style>
  <w:style w:type="character" w:styleId="CommentReference">
    <w:name w:val="annotation reference"/>
    <w:basedOn w:val="DefaultParagraphFont"/>
    <w:rsid w:val="00DB17F6"/>
    <w:rPr>
      <w:sz w:val="16"/>
      <w:szCs w:val="16"/>
    </w:rPr>
  </w:style>
  <w:style w:type="paragraph" w:styleId="CommentText">
    <w:name w:val="annotation text"/>
    <w:basedOn w:val="Normal"/>
    <w:link w:val="CommentTextChar"/>
    <w:rsid w:val="00DB17F6"/>
    <w:rPr>
      <w:sz w:val="20"/>
    </w:rPr>
  </w:style>
  <w:style w:type="character" w:customStyle="1" w:styleId="CommentTextChar">
    <w:name w:val="Comment Text Char"/>
    <w:basedOn w:val="DefaultParagraphFont"/>
    <w:link w:val="CommentText"/>
    <w:rsid w:val="00DB17F6"/>
    <w:rPr>
      <w:rFonts w:ascii="Arial" w:hAnsi="Arial"/>
      <w:lang w:eastAsia="en-GB"/>
    </w:rPr>
  </w:style>
  <w:style w:type="paragraph" w:styleId="CommentSubject">
    <w:name w:val="annotation subject"/>
    <w:basedOn w:val="CommentText"/>
    <w:next w:val="CommentText"/>
    <w:link w:val="CommentSubjectChar"/>
    <w:rsid w:val="00DB17F6"/>
    <w:rPr>
      <w:b/>
      <w:bCs/>
    </w:rPr>
  </w:style>
  <w:style w:type="character" w:customStyle="1" w:styleId="CommentSubjectChar">
    <w:name w:val="Comment Subject Char"/>
    <w:basedOn w:val="CommentTextChar"/>
    <w:link w:val="CommentSubject"/>
    <w:rsid w:val="00DB17F6"/>
    <w:rPr>
      <w:rFonts w:ascii="Arial"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074">
      <w:bodyDiv w:val="1"/>
      <w:marLeft w:val="0"/>
      <w:marRight w:val="0"/>
      <w:marTop w:val="0"/>
      <w:marBottom w:val="0"/>
      <w:divBdr>
        <w:top w:val="none" w:sz="0" w:space="0" w:color="auto"/>
        <w:left w:val="none" w:sz="0" w:space="0" w:color="auto"/>
        <w:bottom w:val="none" w:sz="0" w:space="0" w:color="auto"/>
        <w:right w:val="none" w:sz="0" w:space="0" w:color="auto"/>
      </w:divBdr>
    </w:div>
    <w:div w:id="501235677">
      <w:bodyDiv w:val="1"/>
      <w:marLeft w:val="0"/>
      <w:marRight w:val="0"/>
      <w:marTop w:val="0"/>
      <w:marBottom w:val="0"/>
      <w:divBdr>
        <w:top w:val="none" w:sz="0" w:space="0" w:color="auto"/>
        <w:left w:val="none" w:sz="0" w:space="0" w:color="auto"/>
        <w:bottom w:val="none" w:sz="0" w:space="0" w:color="auto"/>
        <w:right w:val="none" w:sz="0" w:space="0" w:color="auto"/>
      </w:divBdr>
      <w:divsChild>
        <w:div w:id="311642978">
          <w:marLeft w:val="0"/>
          <w:marRight w:val="0"/>
          <w:marTop w:val="0"/>
          <w:marBottom w:val="0"/>
          <w:divBdr>
            <w:top w:val="none" w:sz="0" w:space="0" w:color="auto"/>
            <w:left w:val="none" w:sz="0" w:space="0" w:color="auto"/>
            <w:bottom w:val="none" w:sz="0" w:space="0" w:color="auto"/>
            <w:right w:val="none" w:sz="0" w:space="0" w:color="auto"/>
          </w:divBdr>
          <w:divsChild>
            <w:div w:id="1040128883">
              <w:marLeft w:val="0"/>
              <w:marRight w:val="0"/>
              <w:marTop w:val="0"/>
              <w:marBottom w:val="0"/>
              <w:divBdr>
                <w:top w:val="none" w:sz="0" w:space="0" w:color="auto"/>
                <w:left w:val="none" w:sz="0" w:space="0" w:color="auto"/>
                <w:bottom w:val="none" w:sz="0" w:space="0" w:color="auto"/>
                <w:right w:val="none" w:sz="0" w:space="0" w:color="auto"/>
              </w:divBdr>
              <w:divsChild>
                <w:div w:id="675619544">
                  <w:marLeft w:val="0"/>
                  <w:marRight w:val="0"/>
                  <w:marTop w:val="300"/>
                  <w:marBottom w:val="0"/>
                  <w:divBdr>
                    <w:top w:val="none" w:sz="0" w:space="0" w:color="auto"/>
                    <w:left w:val="none" w:sz="0" w:space="0" w:color="auto"/>
                    <w:bottom w:val="none" w:sz="0" w:space="0" w:color="auto"/>
                    <w:right w:val="none" w:sz="0" w:space="0" w:color="auto"/>
                  </w:divBdr>
                  <w:divsChild>
                    <w:div w:id="305359373">
                      <w:marLeft w:val="4125"/>
                      <w:marRight w:val="150"/>
                      <w:marTop w:val="0"/>
                      <w:marBottom w:val="0"/>
                      <w:divBdr>
                        <w:top w:val="none" w:sz="0" w:space="0" w:color="auto"/>
                        <w:left w:val="none" w:sz="0" w:space="0" w:color="auto"/>
                        <w:bottom w:val="none" w:sz="0" w:space="0" w:color="auto"/>
                        <w:right w:val="none" w:sz="0" w:space="0" w:color="auto"/>
                      </w:divBdr>
                      <w:divsChild>
                        <w:div w:id="1624842606">
                          <w:marLeft w:val="0"/>
                          <w:marRight w:val="0"/>
                          <w:marTop w:val="0"/>
                          <w:marBottom w:val="0"/>
                          <w:divBdr>
                            <w:top w:val="none" w:sz="0" w:space="0" w:color="auto"/>
                            <w:left w:val="none" w:sz="0" w:space="0" w:color="auto"/>
                            <w:bottom w:val="none" w:sz="0" w:space="0" w:color="auto"/>
                            <w:right w:val="none" w:sz="0" w:space="0" w:color="auto"/>
                          </w:divBdr>
                          <w:divsChild>
                            <w:div w:id="1437094353">
                              <w:marLeft w:val="0"/>
                              <w:marRight w:val="0"/>
                              <w:marTop w:val="0"/>
                              <w:marBottom w:val="450"/>
                              <w:divBdr>
                                <w:top w:val="none" w:sz="0" w:space="0" w:color="auto"/>
                                <w:left w:val="none" w:sz="0" w:space="0" w:color="auto"/>
                                <w:bottom w:val="none" w:sz="0" w:space="0" w:color="auto"/>
                                <w:right w:val="none" w:sz="0" w:space="0" w:color="auto"/>
                              </w:divBdr>
                              <w:divsChild>
                                <w:div w:id="849953946">
                                  <w:marLeft w:val="0"/>
                                  <w:marRight w:val="0"/>
                                  <w:marTop w:val="0"/>
                                  <w:marBottom w:val="0"/>
                                  <w:divBdr>
                                    <w:top w:val="none" w:sz="0" w:space="0" w:color="auto"/>
                                    <w:left w:val="none" w:sz="0" w:space="0" w:color="auto"/>
                                    <w:bottom w:val="none" w:sz="0" w:space="0" w:color="auto"/>
                                    <w:right w:val="none" w:sz="0" w:space="0" w:color="auto"/>
                                  </w:divBdr>
                                  <w:divsChild>
                                    <w:div w:id="1055813881">
                                      <w:marLeft w:val="0"/>
                                      <w:marRight w:val="0"/>
                                      <w:marTop w:val="0"/>
                                      <w:marBottom w:val="0"/>
                                      <w:divBdr>
                                        <w:top w:val="none" w:sz="0" w:space="0" w:color="auto"/>
                                        <w:left w:val="none" w:sz="0" w:space="0" w:color="auto"/>
                                        <w:bottom w:val="none" w:sz="0" w:space="0" w:color="auto"/>
                                        <w:right w:val="none" w:sz="0" w:space="0" w:color="auto"/>
                                      </w:divBdr>
                                      <w:divsChild>
                                        <w:div w:id="1103649336">
                                          <w:marLeft w:val="0"/>
                                          <w:marRight w:val="0"/>
                                          <w:marTop w:val="0"/>
                                          <w:marBottom w:val="0"/>
                                          <w:divBdr>
                                            <w:top w:val="none" w:sz="0" w:space="0" w:color="auto"/>
                                            <w:left w:val="none" w:sz="0" w:space="0" w:color="auto"/>
                                            <w:bottom w:val="none" w:sz="0" w:space="0" w:color="auto"/>
                                            <w:right w:val="none" w:sz="0" w:space="0" w:color="auto"/>
                                          </w:divBdr>
                                          <w:divsChild>
                                            <w:div w:id="2020741586">
                                              <w:marLeft w:val="0"/>
                                              <w:marRight w:val="0"/>
                                              <w:marTop w:val="0"/>
                                              <w:marBottom w:val="0"/>
                                              <w:divBdr>
                                                <w:top w:val="none" w:sz="0" w:space="0" w:color="auto"/>
                                                <w:left w:val="none" w:sz="0" w:space="0" w:color="auto"/>
                                                <w:bottom w:val="none" w:sz="0" w:space="0" w:color="auto"/>
                                                <w:right w:val="none" w:sz="0" w:space="0" w:color="auto"/>
                                              </w:divBdr>
                                              <w:divsChild>
                                                <w:div w:id="844438883">
                                                  <w:marLeft w:val="0"/>
                                                  <w:marRight w:val="0"/>
                                                  <w:marTop w:val="0"/>
                                                  <w:marBottom w:val="0"/>
                                                  <w:divBdr>
                                                    <w:top w:val="none" w:sz="0" w:space="0" w:color="auto"/>
                                                    <w:left w:val="none" w:sz="0" w:space="0" w:color="auto"/>
                                                    <w:bottom w:val="none" w:sz="0" w:space="0" w:color="auto"/>
                                                    <w:right w:val="none" w:sz="0" w:space="0" w:color="auto"/>
                                                  </w:divBdr>
                                                  <w:divsChild>
                                                    <w:div w:id="247227393">
                                                      <w:marLeft w:val="0"/>
                                                      <w:marRight w:val="0"/>
                                                      <w:marTop w:val="0"/>
                                                      <w:marBottom w:val="0"/>
                                                      <w:divBdr>
                                                        <w:top w:val="none" w:sz="0" w:space="0" w:color="auto"/>
                                                        <w:left w:val="none" w:sz="0" w:space="0" w:color="auto"/>
                                                        <w:bottom w:val="none" w:sz="0" w:space="0" w:color="auto"/>
                                                        <w:right w:val="none" w:sz="0" w:space="0" w:color="auto"/>
                                                      </w:divBdr>
                                                      <w:divsChild>
                                                        <w:div w:id="677080265">
                                                          <w:marLeft w:val="0"/>
                                                          <w:marRight w:val="0"/>
                                                          <w:marTop w:val="0"/>
                                                          <w:marBottom w:val="0"/>
                                                          <w:divBdr>
                                                            <w:top w:val="none" w:sz="0" w:space="0" w:color="auto"/>
                                                            <w:left w:val="none" w:sz="0" w:space="0" w:color="auto"/>
                                                            <w:bottom w:val="none" w:sz="0" w:space="0" w:color="auto"/>
                                                            <w:right w:val="none" w:sz="0" w:space="0" w:color="auto"/>
                                                          </w:divBdr>
                                                          <w:divsChild>
                                                            <w:div w:id="1416901896">
                                                              <w:marLeft w:val="0"/>
                                                              <w:marRight w:val="0"/>
                                                              <w:marTop w:val="0"/>
                                                              <w:marBottom w:val="0"/>
                                                              <w:divBdr>
                                                                <w:top w:val="none" w:sz="0" w:space="0" w:color="auto"/>
                                                                <w:left w:val="none" w:sz="0" w:space="0" w:color="auto"/>
                                                                <w:bottom w:val="none" w:sz="0" w:space="0" w:color="auto"/>
                                                                <w:right w:val="none" w:sz="0" w:space="0" w:color="auto"/>
                                                              </w:divBdr>
                                                              <w:divsChild>
                                                                <w:div w:id="1234197876">
                                                                  <w:marLeft w:val="15"/>
                                                                  <w:marRight w:val="15"/>
                                                                  <w:marTop w:val="15"/>
                                                                  <w:marBottom w:val="15"/>
                                                                  <w:divBdr>
                                                                    <w:top w:val="none" w:sz="0" w:space="0" w:color="auto"/>
                                                                    <w:left w:val="none" w:sz="0" w:space="0" w:color="auto"/>
                                                                    <w:bottom w:val="none" w:sz="0" w:space="0" w:color="auto"/>
                                                                    <w:right w:val="none" w:sz="0" w:space="0" w:color="auto"/>
                                                                  </w:divBdr>
                                                                  <w:divsChild>
                                                                    <w:div w:id="39792552">
                                                                      <w:marLeft w:val="0"/>
                                                                      <w:marRight w:val="0"/>
                                                                      <w:marTop w:val="0"/>
                                                                      <w:marBottom w:val="0"/>
                                                                      <w:divBdr>
                                                                        <w:top w:val="none" w:sz="0" w:space="0" w:color="auto"/>
                                                                        <w:left w:val="none" w:sz="0" w:space="0" w:color="auto"/>
                                                                        <w:bottom w:val="none" w:sz="0" w:space="0" w:color="auto"/>
                                                                        <w:right w:val="none" w:sz="0" w:space="0" w:color="auto"/>
                                                                      </w:divBdr>
                                                                    </w:div>
                                                                    <w:div w:id="264846153">
                                                                      <w:marLeft w:val="0"/>
                                                                      <w:marRight w:val="0"/>
                                                                      <w:marTop w:val="0"/>
                                                                      <w:marBottom w:val="0"/>
                                                                      <w:divBdr>
                                                                        <w:top w:val="none" w:sz="0" w:space="0" w:color="auto"/>
                                                                        <w:left w:val="none" w:sz="0" w:space="0" w:color="auto"/>
                                                                        <w:bottom w:val="none" w:sz="0" w:space="0" w:color="auto"/>
                                                                        <w:right w:val="none" w:sz="0" w:space="0" w:color="auto"/>
                                                                      </w:divBdr>
                                                                    </w:div>
                                                                    <w:div w:id="434178492">
                                                                      <w:marLeft w:val="0"/>
                                                                      <w:marRight w:val="0"/>
                                                                      <w:marTop w:val="0"/>
                                                                      <w:marBottom w:val="0"/>
                                                                      <w:divBdr>
                                                                        <w:top w:val="none" w:sz="0" w:space="0" w:color="auto"/>
                                                                        <w:left w:val="none" w:sz="0" w:space="0" w:color="auto"/>
                                                                        <w:bottom w:val="none" w:sz="0" w:space="0" w:color="auto"/>
                                                                        <w:right w:val="none" w:sz="0" w:space="0" w:color="auto"/>
                                                                      </w:divBdr>
                                                                    </w:div>
                                                                    <w:div w:id="1066150284">
                                                                      <w:marLeft w:val="0"/>
                                                                      <w:marRight w:val="0"/>
                                                                      <w:marTop w:val="0"/>
                                                                      <w:marBottom w:val="0"/>
                                                                      <w:divBdr>
                                                                        <w:top w:val="none" w:sz="0" w:space="0" w:color="auto"/>
                                                                        <w:left w:val="none" w:sz="0" w:space="0" w:color="auto"/>
                                                                        <w:bottom w:val="none" w:sz="0" w:space="0" w:color="auto"/>
                                                                        <w:right w:val="none" w:sz="0" w:space="0" w:color="auto"/>
                                                                      </w:divBdr>
                                                                    </w:div>
                                                                    <w:div w:id="1275746090">
                                                                      <w:marLeft w:val="0"/>
                                                                      <w:marRight w:val="0"/>
                                                                      <w:marTop w:val="0"/>
                                                                      <w:marBottom w:val="0"/>
                                                                      <w:divBdr>
                                                                        <w:top w:val="none" w:sz="0" w:space="0" w:color="auto"/>
                                                                        <w:left w:val="none" w:sz="0" w:space="0" w:color="auto"/>
                                                                        <w:bottom w:val="none" w:sz="0" w:space="0" w:color="auto"/>
                                                                        <w:right w:val="none" w:sz="0" w:space="0" w:color="auto"/>
                                                                      </w:divBdr>
                                                                    </w:div>
                                                                    <w:div w:id="1729183930">
                                                                      <w:marLeft w:val="0"/>
                                                                      <w:marRight w:val="0"/>
                                                                      <w:marTop w:val="0"/>
                                                                      <w:marBottom w:val="0"/>
                                                                      <w:divBdr>
                                                                        <w:top w:val="none" w:sz="0" w:space="0" w:color="auto"/>
                                                                        <w:left w:val="none" w:sz="0" w:space="0" w:color="auto"/>
                                                                        <w:bottom w:val="none" w:sz="0" w:space="0" w:color="auto"/>
                                                                        <w:right w:val="none" w:sz="0" w:space="0" w:color="auto"/>
                                                                      </w:divBdr>
                                                                    </w:div>
                                                                    <w:div w:id="1850482671">
                                                                      <w:marLeft w:val="0"/>
                                                                      <w:marRight w:val="0"/>
                                                                      <w:marTop w:val="0"/>
                                                                      <w:marBottom w:val="200"/>
                                                                      <w:divBdr>
                                                                        <w:top w:val="none" w:sz="0" w:space="0" w:color="auto"/>
                                                                        <w:left w:val="none" w:sz="0" w:space="0" w:color="auto"/>
                                                                        <w:bottom w:val="none" w:sz="0" w:space="0" w:color="auto"/>
                                                                        <w:right w:val="none" w:sz="0" w:space="0" w:color="auto"/>
                                                                      </w:divBdr>
                                                                    </w:div>
                                                                    <w:div w:id="1975214466">
                                                                      <w:marLeft w:val="0"/>
                                                                      <w:marRight w:val="0"/>
                                                                      <w:marTop w:val="0"/>
                                                                      <w:marBottom w:val="0"/>
                                                                      <w:divBdr>
                                                                        <w:top w:val="none" w:sz="0" w:space="0" w:color="auto"/>
                                                                        <w:left w:val="none" w:sz="0" w:space="0" w:color="auto"/>
                                                                        <w:bottom w:val="none" w:sz="0" w:space="0" w:color="auto"/>
                                                                        <w:right w:val="none" w:sz="0" w:space="0" w:color="auto"/>
                                                                      </w:divBdr>
                                                                    </w:div>
                                                                    <w:div w:id="1998074315">
                                                                      <w:marLeft w:val="0"/>
                                                                      <w:marRight w:val="0"/>
                                                                      <w:marTop w:val="0"/>
                                                                      <w:marBottom w:val="0"/>
                                                                      <w:divBdr>
                                                                        <w:top w:val="none" w:sz="0" w:space="0" w:color="auto"/>
                                                                        <w:left w:val="none" w:sz="0" w:space="0" w:color="auto"/>
                                                                        <w:bottom w:val="none" w:sz="0" w:space="0" w:color="auto"/>
                                                                        <w:right w:val="none" w:sz="0" w:space="0" w:color="auto"/>
                                                                      </w:divBdr>
                                                                    </w:div>
                                                                    <w:div w:id="2040275687">
                                                                      <w:marLeft w:val="0"/>
                                                                      <w:marRight w:val="0"/>
                                                                      <w:marTop w:val="0"/>
                                                                      <w:marBottom w:val="0"/>
                                                                      <w:divBdr>
                                                                        <w:top w:val="none" w:sz="0" w:space="0" w:color="auto"/>
                                                                        <w:left w:val="none" w:sz="0" w:space="0" w:color="auto"/>
                                                                        <w:bottom w:val="none" w:sz="0" w:space="0" w:color="auto"/>
                                                                        <w:right w:val="none" w:sz="0" w:space="0" w:color="auto"/>
                                                                      </w:divBdr>
                                                                    </w:div>
                                                                    <w:div w:id="20875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5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0fbbfa-c4e8-4791-ab9b-05c60e2b4b86">
      <Terms xmlns="http://schemas.microsoft.com/office/infopath/2007/PartnerControls"/>
    </lcf76f155ced4ddcb4097134ff3c332f>
    <TaxCatchAll xmlns="f2e9a7e0-13ac-439f-822e-5898bf0768ae" xsi:nil="true"/>
    <_ip_UnifiedCompliancePolicyUIAction xmlns="http://schemas.microsoft.com/sharepoint/v3" xsi:nil="true"/>
    <_ip_UnifiedCompliancePolicyProperties xmlns="http://schemas.microsoft.com/sharepoint/v3" xsi:nil="true"/>
    <SharedWithUsers xmlns="f2e9a7e0-13ac-439f-822e-5898bf0768ae">
      <UserInfo>
        <DisplayName>Alan Mordue</DisplayName>
        <AccountId>610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3D77E3E86FF44B4F3AD5C0D428A2D" ma:contentTypeVersion="20" ma:contentTypeDescription="Create a new document." ma:contentTypeScope="" ma:versionID="55d1c01ba6bbc0b44183dd16671012bd">
  <xsd:schema xmlns:xsd="http://www.w3.org/2001/XMLSchema" xmlns:xs="http://www.w3.org/2001/XMLSchema" xmlns:p="http://schemas.microsoft.com/office/2006/metadata/properties" xmlns:ns1="http://schemas.microsoft.com/sharepoint/v3" xmlns:ns2="180fbbfa-c4e8-4791-ab9b-05c60e2b4b86" xmlns:ns3="f2e9a7e0-13ac-439f-822e-5898bf0768ae" targetNamespace="http://schemas.microsoft.com/office/2006/metadata/properties" ma:root="true" ma:fieldsID="789a50d924b12e1149b7d17e7d18bc30" ns1:_="" ns2:_="" ns3:_="">
    <xsd:import namespace="http://schemas.microsoft.com/sharepoint/v3"/>
    <xsd:import namespace="180fbbfa-c4e8-4791-ab9b-05c60e2b4b86"/>
    <xsd:import namespace="f2e9a7e0-13ac-439f-822e-5898bf076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fbbfa-c4e8-4791-ab9b-05c60e2b4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e9a7e0-13ac-439f-822e-5898bf076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3c4768-d981-475c-8ccc-b4c0141d6b02}" ma:internalName="TaxCatchAll" ma:showField="CatchAllData" ma:web="f2e9a7e0-13ac-439f-822e-5898bf076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198D918-2DFE-446C-9EAA-369E0A379273}">
  <ds:schemaRefs>
    <ds:schemaRef ds:uri="http://schemas.openxmlformats.org/officeDocument/2006/bibliography"/>
  </ds:schemaRefs>
</ds:datastoreItem>
</file>

<file path=customXml/itemProps2.xml><?xml version="1.0" encoding="utf-8"?>
<ds:datastoreItem xmlns:ds="http://schemas.openxmlformats.org/officeDocument/2006/customXml" ds:itemID="{C3EAA72E-3206-46C0-AF45-09DC1882886F}">
  <ds:schemaRefs>
    <ds:schemaRef ds:uri="http://schemas.microsoft.com/sharepoint/v3/contenttype/forms"/>
  </ds:schemaRefs>
</ds:datastoreItem>
</file>

<file path=customXml/itemProps3.xml><?xml version="1.0" encoding="utf-8"?>
<ds:datastoreItem xmlns:ds="http://schemas.openxmlformats.org/officeDocument/2006/customXml" ds:itemID="{D6CF7D88-9327-4149-8483-32012DFECA37}">
  <ds:schemaRefs>
    <ds:schemaRef ds:uri="http://schemas.microsoft.com/office/2006/metadata/properties"/>
    <ds:schemaRef ds:uri="http://schemas.microsoft.com/office/infopath/2007/PartnerControls"/>
    <ds:schemaRef ds:uri="180fbbfa-c4e8-4791-ab9b-05c60e2b4b86"/>
    <ds:schemaRef ds:uri="f2e9a7e0-13ac-439f-822e-5898bf0768ae"/>
    <ds:schemaRef ds:uri="http://schemas.microsoft.com/sharepoint/v3"/>
  </ds:schemaRefs>
</ds:datastoreItem>
</file>

<file path=customXml/itemProps4.xml><?xml version="1.0" encoding="utf-8"?>
<ds:datastoreItem xmlns:ds="http://schemas.openxmlformats.org/officeDocument/2006/customXml" ds:itemID="{09C99A09-D496-44E1-A4E9-4C4E3059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0fbbfa-c4e8-4791-ab9b-05c60e2b4b86"/>
    <ds:schemaRef ds:uri="f2e9a7e0-13ac-439f-822e-5898bf076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FCED15-3BA9-4657-9038-F7F20AF5F164}">
  <ds:schemaRefs>
    <ds:schemaRef ds:uri="http://schemas.microsoft.com/office/2006/metadata/longProperties"/>
  </ds:schemaRefs>
</ds:datastoreItem>
</file>

<file path=docMetadata/LabelInfo.xml><?xml version="1.0" encoding="utf-8"?>
<clbl:labelList xmlns:clbl="http://schemas.microsoft.com/office/2020/mipLabelMetadata">
  <clbl:label id="{dbdef096-33cf-496a-b62a-8c6ec8b50b14}" enabled="1" method="Privileged" siteId="{513aa9ea-00af-4720-a181-678d737878d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5603</Characters>
  <Application>Microsoft Office Word</Application>
  <DocSecurity>0</DocSecurity>
  <Lines>329</Lines>
  <Paragraphs>117</Paragraphs>
  <ScaleCrop>false</ScaleCrop>
  <Company>Southend Borough Council</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 ON SEA BOROUGH COUNCIL</dc:title>
  <dc:subject/>
  <dc:creator>karen melville</dc:creator>
  <cp:keywords/>
  <cp:lastModifiedBy>Nathalie Storozynski</cp:lastModifiedBy>
  <cp:revision>2</cp:revision>
  <cp:lastPrinted>2019-07-10T22:01:00Z</cp:lastPrinted>
  <dcterms:created xsi:type="dcterms:W3CDTF">2026-04-15T15:13:00Z</dcterms:created>
  <dcterms:modified xsi:type="dcterms:W3CDTF">2026-04-15T15:13:00Z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rder">
    <vt:lpwstr/>
  </property>
  <property fmtid="{D5CDD505-2E9C-101B-9397-08002B2CF9AE}" pid="4" name="Order">
    <vt:lpwstr>49800.0000000000</vt:lpwstr>
  </property>
  <property fmtid="{D5CDD505-2E9C-101B-9397-08002B2CF9AE}" pid="5" name="Category">
    <vt:lpwstr>Recruitment Processes for Managers</vt:lpwstr>
  </property>
  <property fmtid="{D5CDD505-2E9C-101B-9397-08002B2CF9AE}" pid="6" name="View">
    <vt:lpwstr>Recruitment process</vt:lpwstr>
  </property>
  <property fmtid="{D5CDD505-2E9C-101B-9397-08002B2CF9AE}" pid="7" name="display_urn:schemas-microsoft-com:office:office#SharedWithUsers">
    <vt:lpwstr>Alan Mordue</vt:lpwstr>
  </property>
  <property fmtid="{D5CDD505-2E9C-101B-9397-08002B2CF9AE}" pid="8" name="SharedWithUsers">
    <vt:lpwstr>610;#Alan Mordue</vt:lpwstr>
  </property>
  <property fmtid="{D5CDD505-2E9C-101B-9397-08002B2CF9AE}" pid="9" name="ContentTypeId">
    <vt:lpwstr>0x01010061D3D77E3E86FF44B4F3AD5C0D428A2D</vt:lpwstr>
  </property>
  <property fmtid="{D5CDD505-2E9C-101B-9397-08002B2CF9AE}" pid="10" name="MediaServiceImageTags">
    <vt:lpwstr/>
  </property>
  <property fmtid="{D5CDD505-2E9C-101B-9397-08002B2CF9AE}" pid="11" name="MSIP_Label_dbdef096-33cf-496a-b62a-8c6ec8b50b14_Enabled">
    <vt:lpwstr>True</vt:lpwstr>
  </property>
  <property fmtid="{D5CDD505-2E9C-101B-9397-08002B2CF9AE}" pid="12" name="MSIP_Label_dbdef096-33cf-496a-b62a-8c6ec8b50b14_SiteId">
    <vt:lpwstr>513aa9ea-00af-4720-a181-678d737878de</vt:lpwstr>
  </property>
  <property fmtid="{D5CDD505-2E9C-101B-9397-08002B2CF9AE}" pid="13" name="MSIP_Label_dbdef096-33cf-496a-b62a-8c6ec8b50b14_SetDate">
    <vt:lpwstr>2025-03-26T16:50:49Z</vt:lpwstr>
  </property>
  <property fmtid="{D5CDD505-2E9C-101B-9397-08002B2CF9AE}" pid="14" name="MSIP_Label_dbdef096-33cf-496a-b62a-8c6ec8b50b14_Name">
    <vt:lpwstr>defa4170-0d19-0005-0002-bc88714345d2</vt:lpwstr>
  </property>
  <property fmtid="{D5CDD505-2E9C-101B-9397-08002B2CF9AE}" pid="15" name="MSIP_Label_dbdef096-33cf-496a-b62a-8c6ec8b50b14_ActionId">
    <vt:lpwstr>c2a58918-c1c6-44a0-a3ef-a4e44912e2e4</vt:lpwstr>
  </property>
  <property fmtid="{D5CDD505-2E9C-101B-9397-08002B2CF9AE}" pid="16" name="MSIP_Label_dbdef096-33cf-496a-b62a-8c6ec8b50b14_Removed">
    <vt:lpwstr>False</vt:lpwstr>
  </property>
  <property fmtid="{D5CDD505-2E9C-101B-9397-08002B2CF9AE}" pid="17" name="MSIP_Label_dbdef096-33cf-496a-b62a-8c6ec8b50b14_Extended_MSFT_Method">
    <vt:lpwstr>Privileged</vt:lpwstr>
  </property>
  <property fmtid="{D5CDD505-2E9C-101B-9397-08002B2CF9AE}" pid="18" name="Sensitivity">
    <vt:lpwstr>defa4170-0d19-0005-0002-bc88714345d2</vt:lpwstr>
  </property>
  <property fmtid="{D5CDD505-2E9C-101B-9397-08002B2CF9AE}" pid="19" name="docLang">
    <vt:lpwstr>en</vt:lpwstr>
  </property>
</Properties>
</file>